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01D4E" w14:textId="77777777" w:rsidR="00C603DB" w:rsidRPr="0025673C" w:rsidRDefault="0018035A" w:rsidP="00AF3C15">
      <w:pPr>
        <w:pStyle w:val="Heading2"/>
        <w:jc w:val="center"/>
        <w:rPr>
          <w:rFonts w:ascii="Times New Roman" w:hAnsi="Times New Roman"/>
          <w:b/>
          <w:i/>
          <w:sz w:val="40"/>
          <w:szCs w:val="40"/>
          <w:lang w:val="en-CA"/>
        </w:rPr>
      </w:pPr>
      <w:r w:rsidRPr="0025673C">
        <w:rPr>
          <w:rFonts w:ascii="Times New Roman" w:hAnsi="Times New Roman"/>
          <w:lang w:val="en-CA"/>
        </w:rPr>
        <w:t xml:space="preserve"> </w:t>
      </w:r>
      <w:r w:rsidR="003A3477" w:rsidRPr="0025673C">
        <w:rPr>
          <w:rFonts w:ascii="Times New Roman" w:hAnsi="Times New Roman"/>
          <w:b/>
          <w:i/>
          <w:sz w:val="40"/>
          <w:szCs w:val="40"/>
          <w:lang w:val="en-CA"/>
        </w:rPr>
        <w:t>UTE A</w:t>
      </w:r>
      <w:r w:rsidR="003D191A">
        <w:rPr>
          <w:rFonts w:ascii="Times New Roman" w:hAnsi="Times New Roman"/>
          <w:b/>
          <w:i/>
          <w:sz w:val="40"/>
          <w:szCs w:val="40"/>
          <w:lang w:val="en-CA"/>
        </w:rPr>
        <w:t>ccomplishments</w:t>
      </w:r>
    </w:p>
    <w:p w14:paraId="420114E6" w14:textId="77777777" w:rsidR="00C603DB" w:rsidRPr="0025673C" w:rsidRDefault="00C603DB">
      <w:pPr>
        <w:rPr>
          <w:sz w:val="24"/>
          <w:lang w:val="en-CA"/>
        </w:rPr>
      </w:pPr>
    </w:p>
    <w:p w14:paraId="3E8B940C" w14:textId="77777777" w:rsidR="00C603DB" w:rsidRPr="0025673C" w:rsidRDefault="00C603DB">
      <w:pPr>
        <w:rPr>
          <w:sz w:val="24"/>
          <w:lang w:val="en-CA"/>
        </w:rPr>
      </w:pPr>
      <w:r w:rsidRPr="0025673C">
        <w:rPr>
          <w:sz w:val="24"/>
          <w:lang w:val="en-CA"/>
        </w:rPr>
        <w:t>__________________________________________</w:t>
      </w:r>
    </w:p>
    <w:p w14:paraId="0BBB57B2" w14:textId="77777777" w:rsidR="00C603DB" w:rsidRPr="0025673C" w:rsidRDefault="00C603DB">
      <w:pPr>
        <w:rPr>
          <w:sz w:val="24"/>
          <w:lang w:val="en-CA"/>
        </w:rPr>
      </w:pPr>
    </w:p>
    <w:p w14:paraId="2D1FF825"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UTE convention delegates mandated our union to produce a booklet highlighting its </w:t>
      </w:r>
      <w:r w:rsidR="00C33D53" w:rsidRPr="0025673C">
        <w:rPr>
          <w:rFonts w:ascii="Arial" w:hAnsi="Arial" w:cs="Arial"/>
          <w:sz w:val="22"/>
          <w:szCs w:val="22"/>
          <w:lang w:val="en-CA"/>
        </w:rPr>
        <w:t>a</w:t>
      </w:r>
      <w:r w:rsidR="00C33D53">
        <w:rPr>
          <w:rFonts w:ascii="Arial" w:hAnsi="Arial" w:cs="Arial"/>
          <w:sz w:val="22"/>
          <w:szCs w:val="22"/>
          <w:lang w:val="en-CA"/>
        </w:rPr>
        <w:t>ccomplishments</w:t>
      </w:r>
      <w:r w:rsidR="00C33D53" w:rsidRPr="0025673C">
        <w:rPr>
          <w:rFonts w:ascii="Arial" w:hAnsi="Arial" w:cs="Arial"/>
          <w:sz w:val="22"/>
          <w:szCs w:val="22"/>
          <w:lang w:val="en-CA"/>
        </w:rPr>
        <w:t xml:space="preserve"> including</w:t>
      </w:r>
      <w:r w:rsidRPr="0025673C">
        <w:rPr>
          <w:rFonts w:ascii="Arial" w:hAnsi="Arial" w:cs="Arial"/>
          <w:sz w:val="22"/>
          <w:szCs w:val="22"/>
          <w:lang w:val="en-CA"/>
        </w:rPr>
        <w:t xml:space="preserve"> the advances made in our dealings with the employer through consultations, negotiations and adjudications.  </w:t>
      </w:r>
      <w:r w:rsidR="00F72153">
        <w:rPr>
          <w:rFonts w:ascii="Arial" w:hAnsi="Arial" w:cs="Arial"/>
          <w:sz w:val="22"/>
          <w:szCs w:val="22"/>
          <w:lang w:val="en-CA"/>
        </w:rPr>
        <w:t>T</w:t>
      </w:r>
      <w:r w:rsidRPr="0025673C">
        <w:rPr>
          <w:rFonts w:ascii="Arial" w:hAnsi="Arial" w:cs="Arial"/>
          <w:sz w:val="22"/>
          <w:szCs w:val="22"/>
          <w:lang w:val="en-CA"/>
        </w:rPr>
        <w:t>hey also extend to the UTE’s advocacy of its members’ rights at tribunals, before the courts and in the political arena.</w:t>
      </w:r>
    </w:p>
    <w:p w14:paraId="3E7F6AEC" w14:textId="77777777" w:rsidR="00AF3C15" w:rsidRPr="0025673C" w:rsidRDefault="00AF3C15">
      <w:pPr>
        <w:rPr>
          <w:rFonts w:ascii="Arial" w:hAnsi="Arial" w:cs="Arial"/>
          <w:sz w:val="22"/>
          <w:szCs w:val="22"/>
          <w:lang w:val="en-CA"/>
        </w:rPr>
      </w:pPr>
    </w:p>
    <w:p w14:paraId="3935C483"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As the largest component union of the Public Service Alliance of Canada, UTE officers and members have consistently been in the forefront of the common struggle to advance the interests of all federal public service workers.  We have proudly participated in many battles and shared many victories with our PSAC “sisters and brothers”.</w:t>
      </w:r>
    </w:p>
    <w:p w14:paraId="5EC0BB31" w14:textId="77777777" w:rsidR="00AF3C15" w:rsidRPr="0025673C" w:rsidRDefault="00AF3C15">
      <w:pPr>
        <w:rPr>
          <w:rFonts w:ascii="Arial" w:hAnsi="Arial" w:cs="Arial"/>
          <w:sz w:val="22"/>
          <w:szCs w:val="22"/>
          <w:lang w:val="en-CA"/>
        </w:rPr>
      </w:pPr>
    </w:p>
    <w:p w14:paraId="22DA2C55"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In perusing this booklet, we hope </w:t>
      </w:r>
      <w:r w:rsidR="002C3413" w:rsidRPr="0025673C">
        <w:rPr>
          <w:rFonts w:ascii="Arial" w:hAnsi="Arial" w:cs="Arial"/>
          <w:sz w:val="22"/>
          <w:szCs w:val="22"/>
          <w:lang w:val="en-CA"/>
        </w:rPr>
        <w:t>you will</w:t>
      </w:r>
      <w:r w:rsidRPr="0025673C">
        <w:rPr>
          <w:rFonts w:ascii="Arial" w:hAnsi="Arial" w:cs="Arial"/>
          <w:sz w:val="22"/>
          <w:szCs w:val="22"/>
          <w:lang w:val="en-CA"/>
        </w:rPr>
        <w:t xml:space="preserve"> agree that the UTE has laid a solid base for future gains.  United in resolve and purpose, there is much more we can - and will - accomplish together.</w:t>
      </w:r>
    </w:p>
    <w:p w14:paraId="26E37114" w14:textId="77777777" w:rsidR="00AF3C15" w:rsidRPr="0025673C" w:rsidRDefault="00AF3C15">
      <w:pPr>
        <w:rPr>
          <w:rFonts w:ascii="Arial" w:hAnsi="Arial" w:cs="Arial"/>
          <w:sz w:val="22"/>
          <w:szCs w:val="22"/>
          <w:lang w:val="en-CA"/>
        </w:rPr>
      </w:pPr>
    </w:p>
    <w:p w14:paraId="7E75C894" w14:textId="77777777" w:rsidR="005577B9" w:rsidRDefault="005577B9">
      <w:pPr>
        <w:overflowPunct/>
        <w:autoSpaceDE/>
        <w:autoSpaceDN/>
        <w:adjustRightInd/>
        <w:textAlignment w:val="auto"/>
        <w:rPr>
          <w:b/>
          <w:sz w:val="32"/>
          <w:lang w:val="en-CA"/>
        </w:rPr>
      </w:pPr>
      <w:r>
        <w:rPr>
          <w:b/>
          <w:sz w:val="32"/>
          <w:lang w:val="en-CA"/>
        </w:rPr>
        <w:br w:type="page"/>
      </w:r>
    </w:p>
    <w:p w14:paraId="079CDE70" w14:textId="77777777" w:rsidR="00C603DB" w:rsidRPr="0025673C" w:rsidRDefault="005577B9">
      <w:pPr>
        <w:rPr>
          <w:b/>
          <w:sz w:val="24"/>
          <w:lang w:val="en-CA"/>
        </w:rPr>
      </w:pPr>
      <w:r w:rsidRPr="0025673C">
        <w:rPr>
          <w:noProof/>
          <w:lang w:val="en-CA" w:eastAsia="en-CA"/>
        </w:rPr>
        <w:lastRenderedPageBreak/>
        <mc:AlternateContent>
          <mc:Choice Requires="wps">
            <w:drawing>
              <wp:anchor distT="0" distB="0" distL="114300" distR="114300" simplePos="0" relativeHeight="251651072" behindDoc="1" locked="0" layoutInCell="0" allowOverlap="1" wp14:anchorId="0AF07926" wp14:editId="46645C61">
                <wp:simplePos x="0" y="0"/>
                <wp:positionH relativeFrom="column">
                  <wp:posOffset>-66675</wp:posOffset>
                </wp:positionH>
                <wp:positionV relativeFrom="paragraph">
                  <wp:posOffset>0</wp:posOffset>
                </wp:positionV>
                <wp:extent cx="457200" cy="45720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416EF" id="Rectangle 3" o:spid="_x0000_s1026" style="position:absolute;margin-left:-5.25pt;margin-top:0;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" o:allowincell="f" fillcolor="#969696" stroked="f" strokeweight="0"/>
            </w:pict>
          </mc:Fallback>
        </mc:AlternateContent>
      </w:r>
      <w:r w:rsidR="00C603DB" w:rsidRPr="0025673C">
        <w:rPr>
          <w:b/>
          <w:sz w:val="32"/>
          <w:lang w:val="en-CA"/>
        </w:rPr>
        <w:t>The UTE</w:t>
      </w:r>
      <w:r>
        <w:rPr>
          <w:b/>
          <w:sz w:val="32"/>
          <w:lang w:val="en-CA"/>
        </w:rPr>
        <w:t xml:space="preserve"> </w:t>
      </w:r>
      <w:r w:rsidR="00F9240E">
        <w:rPr>
          <w:b/>
          <w:sz w:val="32"/>
          <w:lang w:val="en-CA"/>
        </w:rPr>
        <w:br/>
      </w:r>
      <w:r w:rsidR="00C603DB" w:rsidRPr="0025673C">
        <w:rPr>
          <w:b/>
          <w:sz w:val="32"/>
          <w:lang w:val="en-CA"/>
        </w:rPr>
        <w:t>Then and now</w:t>
      </w:r>
    </w:p>
    <w:p w14:paraId="280E2E27" w14:textId="77777777" w:rsidR="00D819C6" w:rsidRPr="0025673C" w:rsidRDefault="00C603DB">
      <w:pPr>
        <w:rPr>
          <w:rFonts w:ascii="Arial" w:hAnsi="Arial" w:cs="Arial"/>
          <w:b/>
          <w:sz w:val="22"/>
          <w:szCs w:val="22"/>
          <w:lang w:val="en-CA"/>
        </w:rPr>
      </w:pPr>
      <w:r w:rsidRPr="0025673C">
        <w:rPr>
          <w:rFonts w:ascii="Arial" w:hAnsi="Arial" w:cs="Arial"/>
          <w:b/>
          <w:sz w:val="22"/>
          <w:szCs w:val="22"/>
          <w:lang w:val="en-CA"/>
        </w:rPr>
        <w:t xml:space="preserve"> </w:t>
      </w:r>
      <w:r w:rsidRPr="0025673C">
        <w:rPr>
          <w:rFonts w:ascii="Arial" w:hAnsi="Arial" w:cs="Arial"/>
          <w:b/>
          <w:sz w:val="22"/>
          <w:szCs w:val="22"/>
          <w:lang w:val="en-CA"/>
        </w:rPr>
        <w:tab/>
      </w:r>
    </w:p>
    <w:p w14:paraId="430D623D"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Associations representing “civil servants” have existed since the early 20</w:t>
      </w:r>
      <w:r w:rsidRPr="0025673C">
        <w:rPr>
          <w:rFonts w:ascii="Arial" w:hAnsi="Arial" w:cs="Arial"/>
          <w:sz w:val="22"/>
          <w:szCs w:val="22"/>
          <w:vertAlign w:val="superscript"/>
          <w:lang w:val="en-CA"/>
        </w:rPr>
        <w:t>th</w:t>
      </w:r>
      <w:r w:rsidRPr="0025673C">
        <w:rPr>
          <w:rFonts w:ascii="Arial" w:hAnsi="Arial" w:cs="Arial"/>
          <w:sz w:val="22"/>
          <w:szCs w:val="22"/>
          <w:lang w:val="en-CA"/>
        </w:rPr>
        <w:t xml:space="preserve"> century.  The UTE can trace its direct roots back to</w:t>
      </w:r>
      <w:r w:rsidR="001E4FE7" w:rsidRPr="0025673C">
        <w:rPr>
          <w:rFonts w:ascii="Arial" w:hAnsi="Arial" w:cs="Arial"/>
          <w:sz w:val="22"/>
          <w:szCs w:val="22"/>
          <w:lang w:val="en-CA"/>
        </w:rPr>
        <w:t xml:space="preserve"> </w:t>
      </w:r>
      <w:r w:rsidRPr="0025673C">
        <w:rPr>
          <w:rFonts w:ascii="Arial" w:hAnsi="Arial" w:cs="Arial"/>
          <w:sz w:val="22"/>
          <w:szCs w:val="22"/>
          <w:lang w:val="en-CA"/>
        </w:rPr>
        <w:t xml:space="preserve">1943, when employees of the then-Taxation Department organized themselves into the Dominion Income Tax Staff Association.  </w:t>
      </w:r>
    </w:p>
    <w:p w14:paraId="737E905B" w14:textId="77777777" w:rsidR="00C603DB" w:rsidRPr="0025673C" w:rsidRDefault="00C603DB">
      <w:pPr>
        <w:rPr>
          <w:rFonts w:ascii="Arial" w:hAnsi="Arial" w:cs="Arial"/>
          <w:sz w:val="22"/>
          <w:szCs w:val="22"/>
          <w:lang w:val="en-CA"/>
        </w:rPr>
      </w:pPr>
    </w:p>
    <w:p w14:paraId="5974D6DD" w14:textId="77777777" w:rsidR="00C603DB" w:rsidRDefault="00C603DB">
      <w:pPr>
        <w:rPr>
          <w:rFonts w:ascii="Arial" w:hAnsi="Arial" w:cs="Arial"/>
          <w:sz w:val="22"/>
          <w:szCs w:val="22"/>
          <w:lang w:val="en-CA"/>
        </w:rPr>
      </w:pPr>
      <w:r w:rsidRPr="0025673C">
        <w:rPr>
          <w:rFonts w:ascii="Arial" w:hAnsi="Arial" w:cs="Arial"/>
          <w:sz w:val="22"/>
          <w:szCs w:val="22"/>
          <w:lang w:val="en-CA"/>
        </w:rPr>
        <w:t xml:space="preserve">However, true federal public service unions were formed barely a generation ago, with the legislating in the mid-1960s of limited free collective bargaining.  Until that time, federal workers were entirely dependent on the goodwill of the employer and the politicians for their </w:t>
      </w:r>
      <w:r w:rsidR="00A85FB3" w:rsidRPr="0025673C">
        <w:rPr>
          <w:rFonts w:ascii="Arial" w:hAnsi="Arial" w:cs="Arial"/>
          <w:sz w:val="22"/>
          <w:szCs w:val="22"/>
          <w:lang w:val="en-CA"/>
        </w:rPr>
        <w:t>well-being</w:t>
      </w:r>
      <w:r w:rsidRPr="0025673C">
        <w:rPr>
          <w:rFonts w:ascii="Arial" w:hAnsi="Arial" w:cs="Arial"/>
          <w:sz w:val="22"/>
          <w:szCs w:val="22"/>
          <w:lang w:val="en-CA"/>
        </w:rPr>
        <w:t xml:space="preserve">.  There was no grievance system, no appeal process, no right to negotiate and no protection from discrimination, </w:t>
      </w:r>
      <w:r w:rsidR="0025673C" w:rsidRPr="0025673C">
        <w:rPr>
          <w:rFonts w:ascii="Arial" w:hAnsi="Arial" w:cs="Arial"/>
          <w:sz w:val="22"/>
          <w:szCs w:val="22"/>
          <w:lang w:val="en-CA"/>
        </w:rPr>
        <w:t>favouritism</w:t>
      </w:r>
      <w:r w:rsidRPr="0025673C">
        <w:rPr>
          <w:rFonts w:ascii="Arial" w:hAnsi="Arial" w:cs="Arial"/>
          <w:sz w:val="22"/>
          <w:szCs w:val="22"/>
          <w:lang w:val="en-CA"/>
        </w:rPr>
        <w:t xml:space="preserve"> and harassment.</w:t>
      </w:r>
    </w:p>
    <w:p w14:paraId="7263B406" w14:textId="77777777" w:rsidR="00B85237" w:rsidRDefault="00B85237">
      <w:pPr>
        <w:rPr>
          <w:rFonts w:ascii="Arial" w:hAnsi="Arial" w:cs="Arial"/>
          <w:sz w:val="22"/>
          <w:szCs w:val="22"/>
          <w:lang w:val="en-CA"/>
        </w:rPr>
      </w:pPr>
    </w:p>
    <w:p w14:paraId="75FE3EEA" w14:textId="77777777" w:rsidR="00A82063" w:rsidRDefault="00B85237">
      <w:pPr>
        <w:rPr>
          <w:rFonts w:ascii="Arial" w:hAnsi="Arial" w:cs="Arial"/>
          <w:sz w:val="22"/>
          <w:szCs w:val="22"/>
          <w:lang w:val="en-CA"/>
        </w:rPr>
      </w:pPr>
      <w:r w:rsidRPr="0025673C">
        <w:rPr>
          <w:rFonts w:ascii="Arial" w:hAnsi="Arial" w:cs="Arial"/>
          <w:sz w:val="22"/>
          <w:szCs w:val="22"/>
          <w:lang w:val="en-CA"/>
        </w:rPr>
        <w:t xml:space="preserve">When the UTE itself was founded as a component of the Public Service Alliance of Canada in 1966, it faced the daunting challenge of making the </w:t>
      </w:r>
      <w:r>
        <w:rPr>
          <w:rFonts w:ascii="Arial" w:hAnsi="Arial" w:cs="Arial"/>
          <w:sz w:val="22"/>
          <w:szCs w:val="22"/>
          <w:lang w:val="en-CA"/>
        </w:rPr>
        <w:t xml:space="preserve">cornucopia of Federal </w:t>
      </w:r>
      <w:r w:rsidRPr="0025673C">
        <w:rPr>
          <w:rFonts w:ascii="Arial" w:hAnsi="Arial" w:cs="Arial"/>
          <w:sz w:val="22"/>
          <w:szCs w:val="22"/>
          <w:lang w:val="en-CA"/>
        </w:rPr>
        <w:t xml:space="preserve">laws, regulations and procedures work to the best </w:t>
      </w:r>
      <w:r w:rsidR="008D2C07">
        <w:rPr>
          <w:rFonts w:ascii="Arial" w:hAnsi="Arial" w:cs="Arial"/>
          <w:sz w:val="22"/>
          <w:szCs w:val="22"/>
          <w:lang w:val="en-CA"/>
        </w:rPr>
        <w:t>interests</w:t>
      </w:r>
      <w:r w:rsidRPr="0025673C">
        <w:rPr>
          <w:rFonts w:ascii="Arial" w:hAnsi="Arial" w:cs="Arial"/>
          <w:sz w:val="22"/>
          <w:szCs w:val="22"/>
          <w:lang w:val="en-CA"/>
        </w:rPr>
        <w:t xml:space="preserve"> of the membership.  It also faced a problem unique to federal and provincial government workers - the employer was </w:t>
      </w:r>
      <w:r w:rsidRPr="0025673C">
        <w:rPr>
          <w:rFonts w:ascii="Arial" w:hAnsi="Arial" w:cs="Arial"/>
          <w:sz w:val="22"/>
          <w:szCs w:val="22"/>
          <w:u w:val="single"/>
          <w:lang w:val="en-CA"/>
        </w:rPr>
        <w:t>both</w:t>
      </w:r>
      <w:r w:rsidRPr="0025673C">
        <w:rPr>
          <w:rFonts w:ascii="Arial" w:hAnsi="Arial" w:cs="Arial"/>
          <w:sz w:val="22"/>
          <w:szCs w:val="22"/>
          <w:lang w:val="en-CA"/>
        </w:rPr>
        <w:t xml:space="preserve"> opponent </w:t>
      </w:r>
      <w:r w:rsidRPr="0025673C">
        <w:rPr>
          <w:rFonts w:ascii="Arial" w:hAnsi="Arial" w:cs="Arial"/>
          <w:sz w:val="22"/>
          <w:szCs w:val="22"/>
          <w:u w:val="single"/>
          <w:lang w:val="en-CA"/>
        </w:rPr>
        <w:t>and</w:t>
      </w:r>
      <w:r>
        <w:rPr>
          <w:rFonts w:ascii="Arial" w:hAnsi="Arial" w:cs="Arial"/>
          <w:sz w:val="22"/>
          <w:szCs w:val="22"/>
          <w:lang w:val="en-CA"/>
        </w:rPr>
        <w:t xml:space="preserve"> referee.</w:t>
      </w:r>
    </w:p>
    <w:p w14:paraId="35C09736" w14:textId="77777777" w:rsidR="008F1C60" w:rsidRDefault="008F1C60">
      <w:pPr>
        <w:rPr>
          <w:rFonts w:ascii="Arial" w:hAnsi="Arial" w:cs="Arial"/>
          <w:sz w:val="22"/>
          <w:szCs w:val="22"/>
          <w:lang w:val="en-CA"/>
        </w:rPr>
      </w:pPr>
    </w:p>
    <w:p w14:paraId="3875C45D"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Three major pieces of legislation almost overnight moved the federal public service into the modern age of union-management relations.  The Public Service Employment Act (PSEA) governed staffing matters.  The </w:t>
      </w:r>
      <w:r w:rsidR="005C477D" w:rsidRPr="0025673C">
        <w:rPr>
          <w:rFonts w:ascii="Arial" w:hAnsi="Arial" w:cs="Arial"/>
          <w:sz w:val="22"/>
          <w:szCs w:val="22"/>
          <w:lang w:val="en-CA"/>
        </w:rPr>
        <w:t>Public Service Labour Relations Act</w:t>
      </w:r>
      <w:r w:rsidRPr="0025673C">
        <w:rPr>
          <w:rFonts w:ascii="Arial" w:hAnsi="Arial" w:cs="Arial"/>
          <w:sz w:val="22"/>
          <w:szCs w:val="22"/>
          <w:lang w:val="en-CA"/>
        </w:rPr>
        <w:t xml:space="preserve"> (PS</w:t>
      </w:r>
      <w:r w:rsidR="005C477D" w:rsidRPr="0025673C">
        <w:rPr>
          <w:rFonts w:ascii="Arial" w:hAnsi="Arial" w:cs="Arial"/>
          <w:sz w:val="22"/>
          <w:szCs w:val="22"/>
          <w:lang w:val="en-CA"/>
        </w:rPr>
        <w:t>L</w:t>
      </w:r>
      <w:r w:rsidRPr="0025673C">
        <w:rPr>
          <w:rFonts w:ascii="Arial" w:hAnsi="Arial" w:cs="Arial"/>
          <w:sz w:val="22"/>
          <w:szCs w:val="22"/>
          <w:lang w:val="en-CA"/>
        </w:rPr>
        <w:t xml:space="preserve">RA) set down the rules and boundaries of collective bargaining.  </w:t>
      </w:r>
      <w:r w:rsidR="00A85FB3">
        <w:rPr>
          <w:rFonts w:ascii="Arial" w:hAnsi="Arial" w:cs="Arial"/>
          <w:sz w:val="22"/>
          <w:szCs w:val="22"/>
          <w:lang w:val="en-CA"/>
        </w:rPr>
        <w:t>T</w:t>
      </w:r>
      <w:r w:rsidRPr="0025673C">
        <w:rPr>
          <w:rFonts w:ascii="Arial" w:hAnsi="Arial" w:cs="Arial"/>
          <w:sz w:val="22"/>
          <w:szCs w:val="22"/>
          <w:lang w:val="en-CA"/>
        </w:rPr>
        <w:t xml:space="preserve">he Public Service </w:t>
      </w:r>
      <w:r w:rsidRPr="0025673C">
        <w:rPr>
          <w:rFonts w:ascii="Arial" w:hAnsi="Arial" w:cs="Arial"/>
          <w:sz w:val="22"/>
          <w:szCs w:val="22"/>
          <w:lang w:val="en-CA"/>
        </w:rPr>
        <w:lastRenderedPageBreak/>
        <w:t>Superannuation Act (PSSA) dealt with pension matters.  These laws -- and their many shortcomings -- will be referred to often in this booklet.</w:t>
      </w:r>
    </w:p>
    <w:p w14:paraId="18FB0425" w14:textId="77777777" w:rsidR="00C603DB" w:rsidRPr="0025673C" w:rsidRDefault="00C603DB">
      <w:pPr>
        <w:rPr>
          <w:rFonts w:ascii="Arial" w:hAnsi="Arial" w:cs="Arial"/>
          <w:sz w:val="22"/>
          <w:szCs w:val="22"/>
          <w:lang w:val="en-CA"/>
        </w:rPr>
      </w:pPr>
    </w:p>
    <w:p w14:paraId="70DAC98B"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These changes, monumental as they were, still left the UTE/PSAC and its members with the proverbial “</w:t>
      </w:r>
      <w:r w:rsidR="00D819C6" w:rsidRPr="0025673C">
        <w:rPr>
          <w:rFonts w:ascii="Arial" w:hAnsi="Arial" w:cs="Arial"/>
          <w:sz w:val="22"/>
          <w:szCs w:val="22"/>
          <w:lang w:val="en-CA"/>
        </w:rPr>
        <w:t xml:space="preserve">glass </w:t>
      </w:r>
      <w:r w:rsidRPr="0025673C">
        <w:rPr>
          <w:rFonts w:ascii="Arial" w:hAnsi="Arial" w:cs="Arial"/>
          <w:sz w:val="22"/>
          <w:szCs w:val="22"/>
          <w:lang w:val="en-CA"/>
        </w:rPr>
        <w:t xml:space="preserve">half-filled”.  Whereas private sector unions routinely bargained classification, staffing and pension matters, federal government unions were specifically barred from negotiating these major issues.  Our members were also denied protection offered </w:t>
      </w:r>
      <w:r w:rsidR="007B26E1">
        <w:rPr>
          <w:rFonts w:ascii="Arial" w:hAnsi="Arial" w:cs="Arial"/>
          <w:sz w:val="22"/>
          <w:szCs w:val="22"/>
          <w:lang w:val="en-CA"/>
        </w:rPr>
        <w:t xml:space="preserve">to </w:t>
      </w:r>
      <w:r w:rsidRPr="0025673C">
        <w:rPr>
          <w:rFonts w:ascii="Arial" w:hAnsi="Arial" w:cs="Arial"/>
          <w:sz w:val="22"/>
          <w:szCs w:val="22"/>
          <w:lang w:val="en-CA"/>
        </w:rPr>
        <w:t xml:space="preserve">other Canadian workers in such areas as workplace health and safety. </w:t>
      </w:r>
    </w:p>
    <w:p w14:paraId="1472CBFD" w14:textId="77777777" w:rsidR="00C603DB" w:rsidRPr="0025673C" w:rsidRDefault="00C603DB">
      <w:pPr>
        <w:rPr>
          <w:rFonts w:ascii="Arial" w:hAnsi="Arial" w:cs="Arial"/>
          <w:sz w:val="22"/>
          <w:szCs w:val="22"/>
          <w:lang w:val="en-CA"/>
        </w:rPr>
      </w:pPr>
    </w:p>
    <w:p w14:paraId="1308715E" w14:textId="77777777" w:rsidR="008D2C07" w:rsidRDefault="00812E08">
      <w:pPr>
        <w:rPr>
          <w:rFonts w:ascii="Arial" w:hAnsi="Arial" w:cs="Arial"/>
          <w:sz w:val="22"/>
          <w:szCs w:val="22"/>
          <w:lang w:val="en-CA"/>
        </w:rPr>
      </w:pPr>
      <w:r>
        <w:rPr>
          <w:rFonts w:ascii="Arial" w:hAnsi="Arial" w:cs="Arial"/>
          <w:sz w:val="22"/>
          <w:szCs w:val="22"/>
          <w:lang w:val="en-CA"/>
        </w:rPr>
        <w:t>H</w:t>
      </w:r>
      <w:r w:rsidR="00C603DB" w:rsidRPr="0025673C">
        <w:rPr>
          <w:rFonts w:ascii="Arial" w:hAnsi="Arial" w:cs="Arial"/>
          <w:sz w:val="22"/>
          <w:szCs w:val="22"/>
          <w:lang w:val="en-CA"/>
        </w:rPr>
        <w:t xml:space="preserve">istorically </w:t>
      </w:r>
      <w:r>
        <w:rPr>
          <w:rFonts w:ascii="Arial" w:hAnsi="Arial" w:cs="Arial"/>
          <w:sz w:val="22"/>
          <w:szCs w:val="22"/>
          <w:lang w:val="en-CA"/>
        </w:rPr>
        <w:t xml:space="preserve">federal government unions </w:t>
      </w:r>
      <w:r w:rsidR="00C603DB" w:rsidRPr="0025673C">
        <w:rPr>
          <w:rFonts w:ascii="Arial" w:hAnsi="Arial" w:cs="Arial"/>
          <w:sz w:val="22"/>
          <w:szCs w:val="22"/>
          <w:lang w:val="en-CA"/>
        </w:rPr>
        <w:t xml:space="preserve">negotiated with Treasury Board.  </w:t>
      </w:r>
      <w:r>
        <w:rPr>
          <w:rFonts w:ascii="Arial" w:hAnsi="Arial" w:cs="Arial"/>
          <w:sz w:val="22"/>
          <w:szCs w:val="22"/>
          <w:lang w:val="en-CA"/>
        </w:rPr>
        <w:t>However, i</w:t>
      </w:r>
      <w:r w:rsidR="00C603DB" w:rsidRPr="0025673C">
        <w:rPr>
          <w:rFonts w:ascii="Arial" w:hAnsi="Arial" w:cs="Arial"/>
          <w:sz w:val="22"/>
          <w:szCs w:val="22"/>
          <w:lang w:val="en-CA"/>
        </w:rPr>
        <w:t xml:space="preserve">n reality our employer was the President of the Treasury Board -- a Cabinet Minister.  </w:t>
      </w:r>
      <w:r>
        <w:rPr>
          <w:rFonts w:ascii="Arial" w:hAnsi="Arial" w:cs="Arial"/>
          <w:sz w:val="22"/>
          <w:szCs w:val="22"/>
          <w:lang w:val="en-CA"/>
        </w:rPr>
        <w:t xml:space="preserve">Senior managers </w:t>
      </w:r>
      <w:r w:rsidR="00C603DB" w:rsidRPr="0025673C">
        <w:rPr>
          <w:rFonts w:ascii="Arial" w:hAnsi="Arial" w:cs="Arial"/>
          <w:sz w:val="22"/>
          <w:szCs w:val="22"/>
          <w:lang w:val="en-CA"/>
        </w:rPr>
        <w:t xml:space="preserve">may sit at the bargaining table, but the politicians set the rules and call the shots.  They have no hesitation in changing the rules of the game any time they see the unions gaining the advantage. </w:t>
      </w:r>
      <w:r w:rsidR="00755478">
        <w:rPr>
          <w:rFonts w:ascii="Arial" w:hAnsi="Arial" w:cs="Arial"/>
          <w:sz w:val="22"/>
          <w:szCs w:val="22"/>
          <w:lang w:val="en-CA"/>
        </w:rPr>
        <w:t xml:space="preserve">When </w:t>
      </w:r>
      <w:r w:rsidR="00C603DB" w:rsidRPr="0025673C">
        <w:rPr>
          <w:rFonts w:ascii="Arial" w:hAnsi="Arial" w:cs="Arial"/>
          <w:sz w:val="22"/>
          <w:szCs w:val="22"/>
          <w:lang w:val="en-CA"/>
        </w:rPr>
        <w:t xml:space="preserve">we </w:t>
      </w:r>
      <w:r w:rsidR="00D833CD">
        <w:rPr>
          <w:rFonts w:ascii="Arial" w:hAnsi="Arial" w:cs="Arial"/>
          <w:sz w:val="22"/>
          <w:szCs w:val="22"/>
          <w:lang w:val="en-CA"/>
        </w:rPr>
        <w:t>b</w:t>
      </w:r>
      <w:r w:rsidR="00C603DB" w:rsidRPr="0025673C">
        <w:rPr>
          <w:rFonts w:ascii="Arial" w:hAnsi="Arial" w:cs="Arial"/>
          <w:sz w:val="22"/>
          <w:szCs w:val="22"/>
          <w:lang w:val="en-CA"/>
        </w:rPr>
        <w:t>ecame an agency</w:t>
      </w:r>
      <w:r w:rsidR="00755478">
        <w:rPr>
          <w:rFonts w:ascii="Arial" w:hAnsi="Arial" w:cs="Arial"/>
          <w:sz w:val="22"/>
          <w:szCs w:val="22"/>
          <w:lang w:val="en-CA"/>
        </w:rPr>
        <w:t xml:space="preserve"> in 1999</w:t>
      </w:r>
      <w:r w:rsidR="00C603DB" w:rsidRPr="0025673C">
        <w:rPr>
          <w:rFonts w:ascii="Arial" w:hAnsi="Arial" w:cs="Arial"/>
          <w:sz w:val="22"/>
          <w:szCs w:val="22"/>
          <w:lang w:val="en-CA"/>
        </w:rPr>
        <w:t xml:space="preserve">, the bargaining process changed in that UTE, through the PSAC, </w:t>
      </w:r>
      <w:r w:rsidR="00943A8B">
        <w:rPr>
          <w:rFonts w:ascii="Arial" w:hAnsi="Arial" w:cs="Arial"/>
          <w:sz w:val="22"/>
          <w:szCs w:val="22"/>
          <w:lang w:val="en-CA"/>
        </w:rPr>
        <w:t>bargained</w:t>
      </w:r>
      <w:r w:rsidR="00C603DB" w:rsidRPr="0025673C">
        <w:rPr>
          <w:rFonts w:ascii="Arial" w:hAnsi="Arial" w:cs="Arial"/>
          <w:sz w:val="22"/>
          <w:szCs w:val="22"/>
          <w:lang w:val="en-CA"/>
        </w:rPr>
        <w:t xml:space="preserve"> directly with the Agency.  </w:t>
      </w:r>
    </w:p>
    <w:p w14:paraId="45F1EF6D" w14:textId="77777777" w:rsidR="008D2C07" w:rsidRDefault="008D2C07">
      <w:pPr>
        <w:rPr>
          <w:rFonts w:ascii="Arial" w:hAnsi="Arial" w:cs="Arial"/>
          <w:sz w:val="22"/>
          <w:szCs w:val="22"/>
          <w:lang w:val="en-CA"/>
        </w:rPr>
      </w:pPr>
    </w:p>
    <w:p w14:paraId="6D7AFEFD" w14:textId="77777777" w:rsidR="00C603DB" w:rsidRPr="0025673C" w:rsidRDefault="00214EAA">
      <w:pPr>
        <w:rPr>
          <w:rFonts w:ascii="Arial" w:hAnsi="Arial" w:cs="Arial"/>
          <w:sz w:val="22"/>
          <w:szCs w:val="22"/>
          <w:lang w:val="en-CA"/>
        </w:rPr>
      </w:pPr>
      <w:r w:rsidRPr="00A85FB3">
        <w:rPr>
          <w:rFonts w:ascii="Arial" w:hAnsi="Arial" w:cs="Arial"/>
          <w:sz w:val="22"/>
          <w:szCs w:val="22"/>
          <w:lang w:val="en-CA"/>
        </w:rPr>
        <w:t xml:space="preserve">This has changed </w:t>
      </w:r>
      <w:r w:rsidR="00755478">
        <w:rPr>
          <w:rFonts w:ascii="Arial" w:hAnsi="Arial" w:cs="Arial"/>
          <w:sz w:val="22"/>
          <w:szCs w:val="22"/>
          <w:lang w:val="en-CA"/>
        </w:rPr>
        <w:t>in 2012</w:t>
      </w:r>
      <w:r w:rsidR="00755478" w:rsidRPr="00A85FB3">
        <w:rPr>
          <w:rFonts w:ascii="Arial" w:hAnsi="Arial" w:cs="Arial"/>
          <w:sz w:val="22"/>
          <w:szCs w:val="22"/>
          <w:lang w:val="en-CA"/>
        </w:rPr>
        <w:t xml:space="preserve"> </w:t>
      </w:r>
      <w:r w:rsidRPr="00A85FB3">
        <w:rPr>
          <w:rFonts w:ascii="Arial" w:hAnsi="Arial" w:cs="Arial"/>
          <w:sz w:val="22"/>
          <w:szCs w:val="22"/>
          <w:lang w:val="en-CA"/>
        </w:rPr>
        <w:t xml:space="preserve">with the passing of </w:t>
      </w:r>
      <w:r w:rsidR="00755478">
        <w:rPr>
          <w:rFonts w:ascii="Arial" w:hAnsi="Arial" w:cs="Arial"/>
          <w:sz w:val="22"/>
          <w:szCs w:val="22"/>
          <w:lang w:val="en-CA"/>
        </w:rPr>
        <w:t xml:space="preserve">Omnibus </w:t>
      </w:r>
      <w:r w:rsidR="00A85FB3" w:rsidRPr="00A85FB3">
        <w:rPr>
          <w:rFonts w:ascii="Arial" w:hAnsi="Arial" w:cs="Arial"/>
          <w:sz w:val="22"/>
          <w:szCs w:val="22"/>
          <w:lang w:val="en-CA"/>
        </w:rPr>
        <w:t xml:space="preserve">Bill </w:t>
      </w:r>
      <w:r w:rsidRPr="00A85FB3">
        <w:rPr>
          <w:rFonts w:ascii="Arial" w:hAnsi="Arial" w:cs="Arial"/>
          <w:sz w:val="22"/>
          <w:szCs w:val="22"/>
          <w:lang w:val="en-CA"/>
        </w:rPr>
        <w:t>C-</w:t>
      </w:r>
      <w:r w:rsidR="00203D1F" w:rsidRPr="00A85FB3">
        <w:rPr>
          <w:rFonts w:ascii="Arial" w:hAnsi="Arial" w:cs="Arial"/>
          <w:sz w:val="22"/>
          <w:szCs w:val="22"/>
          <w:lang w:val="en-CA"/>
        </w:rPr>
        <w:t>4</w:t>
      </w:r>
      <w:r w:rsidRPr="00A85FB3">
        <w:rPr>
          <w:rFonts w:ascii="Arial" w:hAnsi="Arial" w:cs="Arial"/>
          <w:sz w:val="22"/>
          <w:szCs w:val="22"/>
          <w:lang w:val="en-CA"/>
        </w:rPr>
        <w:t>5</w:t>
      </w:r>
      <w:r w:rsidR="00A85FB3" w:rsidRPr="00A85FB3">
        <w:rPr>
          <w:rFonts w:ascii="Arial" w:hAnsi="Arial" w:cs="Arial"/>
          <w:sz w:val="22"/>
          <w:szCs w:val="22"/>
          <w:lang w:val="en-CA"/>
        </w:rPr>
        <w:t>.  A</w:t>
      </w:r>
      <w:r w:rsidR="00203D1F" w:rsidRPr="00A85FB3">
        <w:rPr>
          <w:rFonts w:ascii="Arial" w:hAnsi="Arial" w:cs="Arial"/>
          <w:sz w:val="22"/>
          <w:szCs w:val="22"/>
          <w:lang w:val="en-CA"/>
        </w:rPr>
        <w:t xml:space="preserve">ll bargaining mandates must </w:t>
      </w:r>
      <w:r w:rsidR="00A85FB3">
        <w:rPr>
          <w:rFonts w:ascii="Arial" w:hAnsi="Arial" w:cs="Arial"/>
          <w:sz w:val="22"/>
          <w:szCs w:val="22"/>
          <w:lang w:val="en-CA"/>
        </w:rPr>
        <w:t xml:space="preserve">now </w:t>
      </w:r>
      <w:r w:rsidR="00203D1F" w:rsidRPr="00A85FB3">
        <w:rPr>
          <w:rFonts w:ascii="Arial" w:hAnsi="Arial" w:cs="Arial"/>
          <w:sz w:val="22"/>
          <w:szCs w:val="22"/>
          <w:lang w:val="en-CA"/>
        </w:rPr>
        <w:t>be obtained from Treasury Board</w:t>
      </w:r>
      <w:r w:rsidRPr="00A85FB3">
        <w:rPr>
          <w:rFonts w:ascii="Arial" w:hAnsi="Arial" w:cs="Arial"/>
          <w:sz w:val="22"/>
          <w:szCs w:val="22"/>
          <w:lang w:val="en-CA"/>
        </w:rPr>
        <w:t>.</w:t>
      </w:r>
      <w:r w:rsidR="00C603DB" w:rsidRPr="00A85FB3">
        <w:rPr>
          <w:rFonts w:ascii="Arial" w:hAnsi="Arial" w:cs="Arial"/>
          <w:sz w:val="22"/>
          <w:szCs w:val="22"/>
          <w:lang w:val="en-CA"/>
        </w:rPr>
        <w:t xml:space="preserve"> </w:t>
      </w:r>
      <w:r w:rsidR="00C603DB" w:rsidRPr="0025673C">
        <w:rPr>
          <w:rFonts w:ascii="Arial" w:hAnsi="Arial" w:cs="Arial"/>
          <w:sz w:val="22"/>
          <w:szCs w:val="22"/>
          <w:lang w:val="en-CA"/>
        </w:rPr>
        <w:t xml:space="preserve"> </w:t>
      </w:r>
    </w:p>
    <w:p w14:paraId="22951A4F" w14:textId="77777777" w:rsidR="00C603DB" w:rsidRPr="0025673C" w:rsidRDefault="00C603DB">
      <w:pPr>
        <w:rPr>
          <w:rFonts w:ascii="Arial" w:hAnsi="Arial" w:cs="Arial"/>
          <w:sz w:val="22"/>
          <w:szCs w:val="22"/>
          <w:lang w:val="en-CA"/>
        </w:rPr>
      </w:pPr>
    </w:p>
    <w:p w14:paraId="4D1F1FD7"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Despite this uneven playing field, the UTE and its members have made remarkable progress over the years. The following pages highlight these gains in a number of major areas.</w:t>
      </w:r>
    </w:p>
    <w:p w14:paraId="3E155E76" w14:textId="77777777" w:rsidR="00C603DB" w:rsidRPr="0025673C" w:rsidRDefault="00C603DB">
      <w:pPr>
        <w:rPr>
          <w:rFonts w:ascii="Arial" w:hAnsi="Arial" w:cs="Arial"/>
          <w:sz w:val="22"/>
          <w:szCs w:val="22"/>
          <w:lang w:val="en-CA"/>
        </w:rPr>
      </w:pPr>
    </w:p>
    <w:p w14:paraId="54D5A929" w14:textId="77777777" w:rsidR="005577B9" w:rsidRDefault="00C603DB">
      <w:pPr>
        <w:rPr>
          <w:rFonts w:ascii="Arial" w:hAnsi="Arial" w:cs="Arial"/>
          <w:sz w:val="22"/>
          <w:szCs w:val="22"/>
          <w:lang w:val="en-CA"/>
        </w:rPr>
      </w:pPr>
      <w:r w:rsidRPr="0025673C">
        <w:rPr>
          <w:rFonts w:ascii="Arial" w:hAnsi="Arial" w:cs="Arial"/>
          <w:sz w:val="22"/>
          <w:szCs w:val="22"/>
          <w:lang w:val="en-CA"/>
        </w:rPr>
        <w:lastRenderedPageBreak/>
        <w:t xml:space="preserve">Please note that more detailed information as to our union’s structure and services are available in the publication </w:t>
      </w:r>
      <w:r w:rsidRPr="0025673C">
        <w:rPr>
          <w:rFonts w:ascii="Arial" w:hAnsi="Arial" w:cs="Arial"/>
          <w:i/>
          <w:sz w:val="22"/>
          <w:szCs w:val="22"/>
          <w:lang w:val="en-CA"/>
        </w:rPr>
        <w:t>UTE Owner’s Manual: A Guide to the Union of Taxation Employees</w:t>
      </w:r>
      <w:r w:rsidRPr="0025673C">
        <w:rPr>
          <w:rFonts w:ascii="Arial" w:hAnsi="Arial" w:cs="Arial"/>
          <w:sz w:val="22"/>
          <w:szCs w:val="22"/>
          <w:lang w:val="en-CA"/>
        </w:rPr>
        <w:t>.  This booklet is available from your Local UTE contact.</w:t>
      </w:r>
    </w:p>
    <w:p w14:paraId="23C770FF" w14:textId="77777777" w:rsidR="005577B9" w:rsidRDefault="005577B9">
      <w:pPr>
        <w:rPr>
          <w:rFonts w:ascii="Arial" w:hAnsi="Arial" w:cs="Arial"/>
          <w:sz w:val="22"/>
          <w:szCs w:val="22"/>
          <w:lang w:val="en-CA"/>
        </w:rPr>
      </w:pPr>
    </w:p>
    <w:p w14:paraId="3546BE14" w14:textId="77777777" w:rsidR="00C603DB" w:rsidRPr="0025673C" w:rsidRDefault="00D819C6">
      <w:pPr>
        <w:rPr>
          <w:sz w:val="24"/>
          <w:lang w:val="en-CA"/>
        </w:rPr>
      </w:pPr>
      <w:r w:rsidRPr="0025673C">
        <w:rPr>
          <w:rFonts w:ascii="Arial" w:hAnsi="Arial" w:cs="Arial"/>
          <w:sz w:val="22"/>
          <w:szCs w:val="22"/>
          <w:lang w:val="en-CA"/>
        </w:rPr>
        <w:br/>
      </w:r>
      <w:r w:rsidR="008D2C07" w:rsidRPr="0025673C">
        <w:rPr>
          <w:noProof/>
          <w:lang w:val="en-CA" w:eastAsia="en-CA"/>
        </w:rPr>
        <mc:AlternateContent>
          <mc:Choice Requires="wps">
            <w:drawing>
              <wp:anchor distT="0" distB="0" distL="114300" distR="114300" simplePos="0" relativeHeight="251667456" behindDoc="1" locked="0" layoutInCell="0" allowOverlap="1" wp14:anchorId="1338CA36" wp14:editId="04B22C59">
                <wp:simplePos x="0" y="0"/>
                <wp:positionH relativeFrom="column">
                  <wp:posOffset>0</wp:posOffset>
                </wp:positionH>
                <wp:positionV relativeFrom="paragraph">
                  <wp:posOffset>0</wp:posOffset>
                </wp:positionV>
                <wp:extent cx="457200" cy="51308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1FC62" id="Rectangle 4" o:spid="_x0000_s1026" style="position:absolute;margin-left:0;margin-top:0;width:36pt;height:4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" o:allowincell="f" fillcolor="#969696" stroked="f" strokeweight="0"/>
            </w:pict>
          </mc:Fallback>
        </mc:AlternateContent>
      </w:r>
      <w:r w:rsidR="00C603DB" w:rsidRPr="0025673C">
        <w:rPr>
          <w:b/>
          <w:sz w:val="32"/>
          <w:lang w:val="en-CA"/>
        </w:rPr>
        <w:t>Union-Management Consultation</w:t>
      </w:r>
    </w:p>
    <w:p w14:paraId="75F6DE21" w14:textId="77777777" w:rsidR="00C603DB" w:rsidRPr="0025673C" w:rsidRDefault="00C603DB">
      <w:pPr>
        <w:pStyle w:val="Heading3"/>
        <w:keepNext/>
        <w:rPr>
          <w:rFonts w:ascii="Times New Roman" w:hAnsi="Times New Roman"/>
          <w:b/>
          <w:sz w:val="32"/>
          <w:lang w:val="en-CA"/>
        </w:rPr>
      </w:pPr>
    </w:p>
    <w:p w14:paraId="1AB4822A"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 xml:space="preserve">The purpose of union-management consultation is to facilitate communication on issues relevant to the workplace. The aim is to build a spirit of co-operation and mutual trust between management and employee representatives through the exchange of information. </w:t>
      </w:r>
      <w:r w:rsidR="008D2C07">
        <w:rPr>
          <w:rFonts w:ascii="Arial" w:hAnsi="Arial" w:cs="Arial"/>
          <w:sz w:val="22"/>
          <w:szCs w:val="22"/>
          <w:lang w:val="en-CA"/>
        </w:rPr>
        <w:t>M</w:t>
      </w:r>
      <w:r w:rsidRPr="0025673C">
        <w:rPr>
          <w:rFonts w:ascii="Arial" w:hAnsi="Arial" w:cs="Arial"/>
          <w:sz w:val="22"/>
          <w:szCs w:val="22"/>
          <w:lang w:val="en-CA"/>
        </w:rPr>
        <w:t>any issues can be resolved long before they reach the negotiations table and become sources of conflict</w:t>
      </w:r>
      <w:r w:rsidR="008D2C07">
        <w:rPr>
          <w:rFonts w:ascii="Arial" w:hAnsi="Arial" w:cs="Arial"/>
          <w:sz w:val="22"/>
          <w:szCs w:val="22"/>
          <w:lang w:val="en-CA"/>
        </w:rPr>
        <w:t xml:space="preserve"> if both parties in the process are open and sincere</w:t>
      </w:r>
      <w:r w:rsidRPr="0025673C">
        <w:rPr>
          <w:rFonts w:ascii="Arial" w:hAnsi="Arial" w:cs="Arial"/>
          <w:sz w:val="22"/>
          <w:szCs w:val="22"/>
          <w:lang w:val="en-CA"/>
        </w:rPr>
        <w:t xml:space="preserve">.  </w:t>
      </w:r>
    </w:p>
    <w:p w14:paraId="19F24792" w14:textId="77777777" w:rsidR="00C603DB" w:rsidRPr="0025673C" w:rsidRDefault="00C603DB">
      <w:pPr>
        <w:ind w:firstLine="720"/>
        <w:rPr>
          <w:rFonts w:ascii="Arial" w:hAnsi="Arial" w:cs="Arial"/>
          <w:sz w:val="22"/>
          <w:szCs w:val="22"/>
          <w:lang w:val="en-CA"/>
        </w:rPr>
      </w:pPr>
    </w:p>
    <w:p w14:paraId="7EB07C5C"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At the same time, they do not limit management</w:t>
      </w:r>
      <w:r w:rsidR="00D8540E">
        <w:rPr>
          <w:rFonts w:ascii="Arial" w:hAnsi="Arial" w:cs="Arial"/>
          <w:sz w:val="22"/>
          <w:szCs w:val="22"/>
          <w:lang w:val="en-CA"/>
        </w:rPr>
        <w:t>’s</w:t>
      </w:r>
      <w:r w:rsidRPr="0025673C">
        <w:rPr>
          <w:rFonts w:ascii="Arial" w:hAnsi="Arial" w:cs="Arial"/>
          <w:sz w:val="22"/>
          <w:szCs w:val="22"/>
          <w:lang w:val="en-CA"/>
        </w:rPr>
        <w:t xml:space="preserve"> authority, nor do they interfere with a union’s rights as established by legislation or collective agreements.</w:t>
      </w:r>
    </w:p>
    <w:p w14:paraId="539FCAD5" w14:textId="77777777" w:rsidR="00C603DB" w:rsidRPr="0025673C" w:rsidRDefault="00C603DB">
      <w:pPr>
        <w:ind w:firstLine="720"/>
        <w:rPr>
          <w:rFonts w:ascii="Arial" w:hAnsi="Arial" w:cs="Arial"/>
          <w:sz w:val="22"/>
          <w:szCs w:val="22"/>
          <w:lang w:val="en-CA"/>
        </w:rPr>
      </w:pPr>
    </w:p>
    <w:p w14:paraId="34353F7F"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 xml:space="preserve">While consultation does not involve mutual decision-making or formal agreement, it does imply that management should take into account the views and suggestions advanced by union representatives.  </w:t>
      </w:r>
    </w:p>
    <w:p w14:paraId="79D1B71C" w14:textId="77777777" w:rsidR="00C603DB" w:rsidRPr="0025673C" w:rsidRDefault="00C603DB">
      <w:pPr>
        <w:ind w:firstLine="720"/>
        <w:rPr>
          <w:rFonts w:ascii="Arial" w:hAnsi="Arial" w:cs="Arial"/>
          <w:sz w:val="22"/>
          <w:szCs w:val="22"/>
          <w:lang w:val="en-CA"/>
        </w:rPr>
      </w:pPr>
    </w:p>
    <w:p w14:paraId="7D6AB46A"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As normal practice, draft version of policies affecting employees should be shared with senior union leadership and their input actively sought and encouraged.  Once a policy is approved, its dissemination should include the elected representatives of the union.</w:t>
      </w:r>
    </w:p>
    <w:p w14:paraId="01984178" w14:textId="77777777" w:rsidR="0036730C" w:rsidRDefault="0036730C" w:rsidP="00D819C6">
      <w:pPr>
        <w:rPr>
          <w:rFonts w:ascii="Arial" w:hAnsi="Arial" w:cs="Arial"/>
          <w:sz w:val="22"/>
          <w:szCs w:val="22"/>
          <w:lang w:val="en-CA"/>
        </w:rPr>
      </w:pPr>
    </w:p>
    <w:p w14:paraId="49144EEB"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 xml:space="preserve">A Joint National Union-Management Consultation Committee was formed inside the </w:t>
      </w:r>
      <w:r w:rsidR="00510387" w:rsidRPr="0025673C">
        <w:rPr>
          <w:rFonts w:ascii="Arial" w:hAnsi="Arial" w:cs="Arial"/>
          <w:sz w:val="22"/>
          <w:szCs w:val="22"/>
          <w:lang w:val="en-CA"/>
        </w:rPr>
        <w:t xml:space="preserve">Canada </w:t>
      </w:r>
      <w:r w:rsidR="00122E58" w:rsidRPr="0025673C">
        <w:rPr>
          <w:rFonts w:ascii="Arial" w:hAnsi="Arial" w:cs="Arial"/>
          <w:sz w:val="22"/>
          <w:szCs w:val="22"/>
          <w:lang w:val="en-CA"/>
        </w:rPr>
        <w:t>Revenue Agency</w:t>
      </w:r>
      <w:r w:rsidRPr="0025673C">
        <w:rPr>
          <w:rFonts w:ascii="Arial" w:hAnsi="Arial" w:cs="Arial"/>
          <w:sz w:val="22"/>
          <w:szCs w:val="22"/>
          <w:lang w:val="en-CA"/>
        </w:rPr>
        <w:t xml:space="preserve">. The guidelines for this committee were established at their creation in 1985 and were updated in </w:t>
      </w:r>
      <w:r w:rsidR="00A86652" w:rsidRPr="0025673C">
        <w:rPr>
          <w:rFonts w:ascii="Arial" w:hAnsi="Arial" w:cs="Arial"/>
          <w:sz w:val="22"/>
          <w:szCs w:val="22"/>
          <w:lang w:val="en-CA"/>
        </w:rPr>
        <w:t>2005</w:t>
      </w:r>
      <w:r w:rsidRPr="0025673C">
        <w:rPr>
          <w:rFonts w:ascii="Arial" w:hAnsi="Arial" w:cs="Arial"/>
          <w:sz w:val="22"/>
          <w:szCs w:val="22"/>
          <w:lang w:val="en-CA"/>
        </w:rPr>
        <w:t xml:space="preserve"> to provide for consultation at the national, regional and local levels.    </w:t>
      </w:r>
    </w:p>
    <w:p w14:paraId="2B245B4D" w14:textId="77777777" w:rsidR="00C603DB" w:rsidRPr="0025673C" w:rsidRDefault="00C603DB">
      <w:pPr>
        <w:ind w:firstLine="720"/>
        <w:rPr>
          <w:rFonts w:ascii="Arial" w:hAnsi="Arial" w:cs="Arial"/>
          <w:sz w:val="22"/>
          <w:szCs w:val="22"/>
          <w:lang w:val="en-CA"/>
        </w:rPr>
      </w:pPr>
    </w:p>
    <w:p w14:paraId="2CCF5451"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The Consultation Committee provides a forum for senior management and UTE National Officers to meet and exchange information about policies, programs and working conditions.</w:t>
      </w:r>
    </w:p>
    <w:p w14:paraId="28E27BDF" w14:textId="77777777" w:rsidR="00C603DB" w:rsidRPr="0025673C" w:rsidRDefault="00C603DB">
      <w:pPr>
        <w:ind w:firstLine="720"/>
        <w:rPr>
          <w:rFonts w:ascii="Arial" w:hAnsi="Arial" w:cs="Arial"/>
          <w:sz w:val="22"/>
          <w:szCs w:val="22"/>
          <w:lang w:val="en-CA"/>
        </w:rPr>
      </w:pPr>
    </w:p>
    <w:p w14:paraId="13B6E8B1" w14:textId="77777777" w:rsidR="0018035A" w:rsidRPr="0025673C" w:rsidRDefault="0018035A" w:rsidP="0018035A">
      <w:pPr>
        <w:rPr>
          <w:rFonts w:ascii="Arial" w:hAnsi="Arial" w:cs="Arial"/>
          <w:iCs/>
          <w:sz w:val="22"/>
          <w:szCs w:val="22"/>
          <w:lang w:val="en-CA"/>
        </w:rPr>
      </w:pPr>
      <w:r w:rsidRPr="0025673C">
        <w:rPr>
          <w:rFonts w:ascii="Arial" w:hAnsi="Arial" w:cs="Arial"/>
          <w:iCs/>
          <w:sz w:val="22"/>
          <w:szCs w:val="22"/>
          <w:lang w:val="en-CA"/>
        </w:rPr>
        <w:t>The Joint National Union-Management Consultation Committee has established the following sub-committee</w:t>
      </w:r>
      <w:r w:rsidR="00D3015D" w:rsidRPr="0065526D">
        <w:rPr>
          <w:rFonts w:ascii="Arial" w:hAnsi="Arial" w:cs="Arial"/>
          <w:iCs/>
          <w:sz w:val="22"/>
          <w:szCs w:val="22"/>
          <w:lang w:val="en-CA"/>
        </w:rPr>
        <w:t>s</w:t>
      </w:r>
      <w:r w:rsidRPr="0025673C">
        <w:rPr>
          <w:rFonts w:ascii="Arial" w:hAnsi="Arial" w:cs="Arial"/>
          <w:iCs/>
          <w:sz w:val="22"/>
          <w:szCs w:val="22"/>
          <w:lang w:val="en-CA"/>
        </w:rPr>
        <w:t>:</w:t>
      </w:r>
    </w:p>
    <w:p w14:paraId="6B097722" w14:textId="77777777" w:rsidR="0018035A" w:rsidRPr="0025673C" w:rsidRDefault="0018035A" w:rsidP="0018035A">
      <w:pPr>
        <w:rPr>
          <w:rFonts w:ascii="Arial" w:hAnsi="Arial" w:cs="Arial"/>
          <w:iCs/>
          <w:sz w:val="22"/>
          <w:szCs w:val="22"/>
          <w:lang w:val="en-CA"/>
        </w:rPr>
      </w:pPr>
    </w:p>
    <w:p w14:paraId="652C5354" w14:textId="77777777" w:rsidR="0018035A" w:rsidRDefault="0018035A" w:rsidP="00326184">
      <w:pPr>
        <w:numPr>
          <w:ilvl w:val="0"/>
          <w:numId w:val="17"/>
        </w:numPr>
        <w:overflowPunct/>
        <w:autoSpaceDE/>
        <w:autoSpaceDN/>
        <w:adjustRightInd/>
        <w:textAlignment w:val="auto"/>
        <w:rPr>
          <w:rFonts w:ascii="Arial" w:hAnsi="Arial" w:cs="Arial"/>
          <w:iCs/>
          <w:sz w:val="22"/>
          <w:szCs w:val="22"/>
          <w:lang w:val="en-CA"/>
        </w:rPr>
      </w:pPr>
      <w:r w:rsidRPr="0025673C">
        <w:rPr>
          <w:rFonts w:ascii="Arial" w:hAnsi="Arial" w:cs="Arial"/>
          <w:iCs/>
          <w:sz w:val="22"/>
          <w:szCs w:val="22"/>
          <w:lang w:val="en-CA"/>
        </w:rPr>
        <w:t>National Consultation Committee on Technological Change</w:t>
      </w:r>
      <w:r w:rsidR="00342A07">
        <w:rPr>
          <w:rFonts w:ascii="Arial" w:hAnsi="Arial" w:cs="Arial"/>
          <w:iCs/>
          <w:sz w:val="22"/>
          <w:szCs w:val="22"/>
          <w:lang w:val="en-CA"/>
        </w:rPr>
        <w:br/>
      </w:r>
    </w:p>
    <w:p w14:paraId="7085A0A5" w14:textId="77777777" w:rsidR="00D3015D" w:rsidRPr="0065526D" w:rsidRDefault="00D3015D" w:rsidP="00326184">
      <w:pPr>
        <w:numPr>
          <w:ilvl w:val="0"/>
          <w:numId w:val="17"/>
        </w:numPr>
        <w:overflowPunct/>
        <w:autoSpaceDE/>
        <w:autoSpaceDN/>
        <w:adjustRightInd/>
        <w:textAlignment w:val="auto"/>
        <w:rPr>
          <w:rFonts w:ascii="Arial" w:hAnsi="Arial" w:cs="Arial"/>
          <w:iCs/>
          <w:sz w:val="22"/>
          <w:szCs w:val="22"/>
          <w:lang w:val="en-CA"/>
        </w:rPr>
      </w:pPr>
      <w:r w:rsidRPr="0065526D">
        <w:rPr>
          <w:rFonts w:ascii="Arial" w:hAnsi="Arial" w:cs="Arial"/>
          <w:iCs/>
          <w:sz w:val="22"/>
          <w:szCs w:val="22"/>
          <w:lang w:val="en-CA"/>
        </w:rPr>
        <w:t xml:space="preserve">National Health and Safety </w:t>
      </w:r>
      <w:r w:rsidR="00342A07" w:rsidRPr="0065526D">
        <w:rPr>
          <w:rFonts w:ascii="Arial" w:hAnsi="Arial" w:cs="Arial"/>
          <w:iCs/>
          <w:sz w:val="22"/>
          <w:szCs w:val="22"/>
          <w:lang w:val="en-CA"/>
        </w:rPr>
        <w:t xml:space="preserve">Policy </w:t>
      </w:r>
      <w:r w:rsidRPr="0065526D">
        <w:rPr>
          <w:rFonts w:ascii="Arial" w:hAnsi="Arial" w:cs="Arial"/>
          <w:iCs/>
          <w:sz w:val="22"/>
          <w:szCs w:val="22"/>
          <w:lang w:val="en-CA"/>
        </w:rPr>
        <w:t xml:space="preserve">Committee.  In 2000, there was an amendment to Part II of </w:t>
      </w:r>
      <w:r w:rsidR="00342A07" w:rsidRPr="0065526D">
        <w:rPr>
          <w:rFonts w:ascii="Arial" w:hAnsi="Arial" w:cs="Arial"/>
          <w:iCs/>
          <w:sz w:val="22"/>
          <w:szCs w:val="22"/>
          <w:lang w:val="en-CA"/>
        </w:rPr>
        <w:t xml:space="preserve">the Canada Labour Code, which </w:t>
      </w:r>
      <w:r w:rsidR="00D833CD" w:rsidRPr="0065526D">
        <w:rPr>
          <w:rFonts w:ascii="Arial" w:hAnsi="Arial" w:cs="Arial"/>
          <w:iCs/>
          <w:sz w:val="22"/>
          <w:szCs w:val="22"/>
          <w:lang w:val="en-CA"/>
        </w:rPr>
        <w:t>mandate</w:t>
      </w:r>
      <w:r w:rsidR="00D833CD">
        <w:rPr>
          <w:rFonts w:ascii="Arial" w:hAnsi="Arial" w:cs="Arial"/>
          <w:iCs/>
          <w:sz w:val="22"/>
          <w:szCs w:val="22"/>
          <w:lang w:val="en-CA"/>
        </w:rPr>
        <w:t>d</w:t>
      </w:r>
      <w:r w:rsidR="00D833CD" w:rsidRPr="0065526D">
        <w:rPr>
          <w:rFonts w:ascii="Arial" w:hAnsi="Arial" w:cs="Arial"/>
          <w:iCs/>
          <w:sz w:val="22"/>
          <w:szCs w:val="22"/>
          <w:lang w:val="en-CA"/>
        </w:rPr>
        <w:t xml:space="preserve"> </w:t>
      </w:r>
      <w:r w:rsidR="00342A07" w:rsidRPr="0065526D">
        <w:rPr>
          <w:rFonts w:ascii="Arial" w:hAnsi="Arial" w:cs="Arial"/>
          <w:iCs/>
          <w:sz w:val="22"/>
          <w:szCs w:val="22"/>
          <w:lang w:val="en-CA"/>
        </w:rPr>
        <w:t>the creation of a National Health and Safety Policy Committee.</w:t>
      </w:r>
    </w:p>
    <w:p w14:paraId="5170BFB1" w14:textId="77777777" w:rsidR="0018035A" w:rsidRPr="0025673C" w:rsidRDefault="0018035A" w:rsidP="0018035A">
      <w:pPr>
        <w:rPr>
          <w:rFonts w:ascii="Arial" w:hAnsi="Arial" w:cs="Arial"/>
          <w:iCs/>
          <w:sz w:val="22"/>
          <w:szCs w:val="22"/>
          <w:lang w:val="en-CA"/>
        </w:rPr>
      </w:pPr>
    </w:p>
    <w:p w14:paraId="6D76DCEA"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 xml:space="preserve">Meaningful consultation at the regional and local levels is essential as most decisions affecting working conditions are implemented in all workplaces. </w:t>
      </w:r>
    </w:p>
    <w:p w14:paraId="0405E144" w14:textId="77777777" w:rsidR="0065526D" w:rsidRDefault="0065526D" w:rsidP="00D819C6">
      <w:pPr>
        <w:rPr>
          <w:rFonts w:ascii="Arial" w:hAnsi="Arial" w:cs="Arial"/>
          <w:sz w:val="22"/>
          <w:szCs w:val="22"/>
          <w:lang w:val="en-CA"/>
        </w:rPr>
      </w:pPr>
    </w:p>
    <w:p w14:paraId="709FA2AD"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 xml:space="preserve">The UTE’s Executive Council represents the membership on the Joint National Union-Management Consultation Committee.  They meet each year in June and December with the Assistant </w:t>
      </w:r>
      <w:r w:rsidRPr="0025673C">
        <w:rPr>
          <w:rFonts w:ascii="Arial" w:hAnsi="Arial" w:cs="Arial"/>
          <w:sz w:val="22"/>
          <w:szCs w:val="22"/>
          <w:lang w:val="en-CA"/>
        </w:rPr>
        <w:lastRenderedPageBreak/>
        <w:t>Commissioners and other senior managers.  Main agenda items deal with matters and problems that affect the Agency and UTE members on a national basis.  Unresolved problems from the regional and local levels can also be brought forward to this national committee.</w:t>
      </w:r>
    </w:p>
    <w:p w14:paraId="3730B0CC" w14:textId="77777777" w:rsidR="00C603DB" w:rsidRPr="0025673C" w:rsidRDefault="00C603DB">
      <w:pPr>
        <w:rPr>
          <w:rFonts w:ascii="Arial" w:hAnsi="Arial" w:cs="Arial"/>
          <w:sz w:val="22"/>
          <w:szCs w:val="22"/>
          <w:lang w:val="en-CA"/>
        </w:rPr>
      </w:pPr>
    </w:p>
    <w:p w14:paraId="61FB55F4" w14:textId="77777777" w:rsidR="001D26E1" w:rsidRPr="0025673C" w:rsidRDefault="00C603DB">
      <w:pPr>
        <w:rPr>
          <w:sz w:val="24"/>
          <w:lang w:val="en-CA"/>
        </w:rPr>
      </w:pPr>
      <w:r w:rsidRPr="0025673C">
        <w:rPr>
          <w:rFonts w:ascii="Arial" w:hAnsi="Arial" w:cs="Arial"/>
          <w:sz w:val="22"/>
          <w:szCs w:val="22"/>
          <w:lang w:val="en-CA"/>
        </w:rPr>
        <w:t xml:space="preserve">Our aim is to build a spirit of co-operation and mutual trust between management and employee representatives through the exchange of information. </w:t>
      </w:r>
    </w:p>
    <w:p w14:paraId="021D554D" w14:textId="77777777" w:rsidR="00E14CCF" w:rsidRPr="0025673C" w:rsidRDefault="002454DF" w:rsidP="00E14CCF">
      <w:pPr>
        <w:rPr>
          <w:b/>
          <w:sz w:val="32"/>
          <w:lang w:val="en-CA"/>
        </w:rPr>
      </w:pPr>
      <w:r w:rsidRPr="0025673C">
        <w:rPr>
          <w:noProof/>
          <w:lang w:val="en-CA" w:eastAsia="en-CA"/>
        </w:rPr>
        <mc:AlternateContent>
          <mc:Choice Requires="wps">
            <w:drawing>
              <wp:anchor distT="0" distB="0" distL="114300" distR="114300" simplePos="0" relativeHeight="251664384" behindDoc="1" locked="0" layoutInCell="0" allowOverlap="1" wp14:anchorId="425C04AF" wp14:editId="5F2C89CF">
                <wp:simplePos x="0" y="0"/>
                <wp:positionH relativeFrom="column">
                  <wp:posOffset>-62865</wp:posOffset>
                </wp:positionH>
                <wp:positionV relativeFrom="paragraph">
                  <wp:posOffset>140970</wp:posOffset>
                </wp:positionV>
                <wp:extent cx="457200" cy="513080"/>
                <wp:effectExtent l="0" t="0"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A711A" id="Rectangle 16" o:spid="_x0000_s1026" style="position:absolute;margin-left:-4.95pt;margin-top:11.1pt;width:36pt;height:4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" o:allowincell="f" fillcolor="#969696" stroked="f" strokeweight="0"/>
            </w:pict>
          </mc:Fallback>
        </mc:AlternateContent>
      </w:r>
    </w:p>
    <w:p w14:paraId="3A5E0E6A" w14:textId="77777777" w:rsidR="00E14CCF" w:rsidRPr="0025673C" w:rsidRDefault="00E14CCF" w:rsidP="00E14CCF">
      <w:pPr>
        <w:rPr>
          <w:b/>
          <w:sz w:val="32"/>
          <w:lang w:val="en-CA"/>
        </w:rPr>
      </w:pPr>
      <w:r w:rsidRPr="0025673C">
        <w:rPr>
          <w:b/>
          <w:sz w:val="32"/>
          <w:lang w:val="en-CA"/>
        </w:rPr>
        <w:t>Bargaining</w:t>
      </w:r>
    </w:p>
    <w:p w14:paraId="455BCF21" w14:textId="77777777" w:rsidR="00E14CCF" w:rsidRPr="0025673C" w:rsidRDefault="00E14CCF" w:rsidP="00E14CCF">
      <w:pPr>
        <w:rPr>
          <w:sz w:val="24"/>
          <w:lang w:val="en-CA"/>
        </w:rPr>
      </w:pPr>
    </w:p>
    <w:p w14:paraId="6E25EE91" w14:textId="77777777" w:rsidR="00E14CCF" w:rsidRPr="0025673C" w:rsidRDefault="00D833CD" w:rsidP="00D819C6">
      <w:pPr>
        <w:pStyle w:val="BodyText21"/>
        <w:widowControl/>
        <w:ind w:firstLine="0"/>
        <w:rPr>
          <w:rFonts w:cs="Arial"/>
          <w:sz w:val="22"/>
          <w:szCs w:val="22"/>
          <w:lang w:val="en-CA"/>
        </w:rPr>
      </w:pPr>
      <w:r>
        <w:rPr>
          <w:rFonts w:cs="Arial"/>
          <w:sz w:val="22"/>
          <w:szCs w:val="22"/>
          <w:lang w:val="en-CA"/>
        </w:rPr>
        <w:br/>
      </w:r>
      <w:r w:rsidR="00E14CCF" w:rsidRPr="0025673C">
        <w:rPr>
          <w:rFonts w:cs="Arial"/>
          <w:sz w:val="22"/>
          <w:szCs w:val="22"/>
          <w:lang w:val="en-CA"/>
        </w:rPr>
        <w:t>Since the Agency was established, the UTE has adapted and developed new bargaining regulations. It has been innovative in conducting and establishing bargaining processes. To ensure that members are represented as well as possible at bargaining sessions, the UTE established the Standing Bargaining Committee, the National Bargaining Committee and selected members for its bargaining team</w:t>
      </w:r>
      <w:r w:rsidR="00E95F92" w:rsidRPr="0025673C">
        <w:rPr>
          <w:rFonts w:cs="Arial"/>
          <w:sz w:val="22"/>
          <w:szCs w:val="22"/>
          <w:lang w:val="en-CA"/>
        </w:rPr>
        <w:t xml:space="preserve"> consisting solely of UTE members</w:t>
      </w:r>
      <w:r w:rsidR="00E14CCF" w:rsidRPr="0025673C">
        <w:rPr>
          <w:rFonts w:cs="Arial"/>
          <w:sz w:val="22"/>
          <w:szCs w:val="22"/>
          <w:lang w:val="en-CA"/>
        </w:rPr>
        <w:t xml:space="preserve">. </w:t>
      </w:r>
    </w:p>
    <w:p w14:paraId="403E18C0" w14:textId="77777777" w:rsidR="0065526D" w:rsidRDefault="0065526D" w:rsidP="00D819C6">
      <w:pPr>
        <w:pStyle w:val="BodyText21"/>
        <w:widowControl/>
        <w:ind w:firstLine="0"/>
        <w:rPr>
          <w:rFonts w:cs="Arial"/>
          <w:sz w:val="22"/>
          <w:szCs w:val="22"/>
          <w:lang w:val="en-CA"/>
        </w:rPr>
      </w:pPr>
    </w:p>
    <w:p w14:paraId="29486321" w14:textId="77777777" w:rsidR="00E14CCF" w:rsidRPr="0025673C" w:rsidRDefault="00E14CCF" w:rsidP="00D819C6">
      <w:pPr>
        <w:pStyle w:val="BodyText21"/>
        <w:widowControl/>
        <w:ind w:firstLine="0"/>
        <w:rPr>
          <w:rFonts w:cs="Arial"/>
          <w:sz w:val="22"/>
          <w:szCs w:val="22"/>
          <w:lang w:val="en-CA"/>
        </w:rPr>
      </w:pPr>
      <w:r w:rsidRPr="0025673C">
        <w:rPr>
          <w:rFonts w:cs="Arial"/>
          <w:sz w:val="22"/>
          <w:szCs w:val="22"/>
          <w:lang w:val="en-CA"/>
        </w:rPr>
        <w:t>The roles and responsibilities</w:t>
      </w:r>
      <w:r w:rsidR="004E50BD">
        <w:rPr>
          <w:rFonts w:cs="Arial"/>
          <w:sz w:val="22"/>
          <w:szCs w:val="22"/>
          <w:lang w:val="en-CA"/>
        </w:rPr>
        <w:t xml:space="preserve"> </w:t>
      </w:r>
      <w:r w:rsidRPr="0025673C">
        <w:rPr>
          <w:rFonts w:cs="Arial"/>
          <w:sz w:val="22"/>
          <w:szCs w:val="22"/>
          <w:lang w:val="en-CA"/>
        </w:rPr>
        <w:t xml:space="preserve">of each representative on the committees and bargaining team are defined in the UTE regulations.  The UTE participates in and oversees the implementation of the strategies and resources supporting the bargaining team.  Moreover, </w:t>
      </w:r>
      <w:r w:rsidR="004E50BD">
        <w:rPr>
          <w:rFonts w:cs="Arial"/>
          <w:sz w:val="22"/>
          <w:szCs w:val="22"/>
          <w:lang w:val="en-CA"/>
        </w:rPr>
        <w:t>the P</w:t>
      </w:r>
      <w:r w:rsidRPr="0025673C">
        <w:rPr>
          <w:rFonts w:cs="Arial"/>
          <w:sz w:val="22"/>
          <w:szCs w:val="22"/>
          <w:lang w:val="en-CA"/>
        </w:rPr>
        <w:t>resident and 2</w:t>
      </w:r>
      <w:r w:rsidRPr="0025673C">
        <w:rPr>
          <w:rFonts w:cs="Arial"/>
          <w:sz w:val="22"/>
          <w:szCs w:val="22"/>
          <w:vertAlign w:val="superscript"/>
          <w:lang w:val="en-CA"/>
        </w:rPr>
        <w:t>nd</w:t>
      </w:r>
      <w:r w:rsidR="004E50BD">
        <w:rPr>
          <w:rFonts w:cs="Arial"/>
          <w:sz w:val="22"/>
          <w:szCs w:val="22"/>
          <w:lang w:val="en-CA"/>
        </w:rPr>
        <w:t xml:space="preserve"> </w:t>
      </w:r>
      <w:r w:rsidR="008C72BB">
        <w:rPr>
          <w:rFonts w:cs="Arial"/>
          <w:sz w:val="22"/>
          <w:szCs w:val="22"/>
          <w:lang w:val="en-CA"/>
        </w:rPr>
        <w:t xml:space="preserve">National </w:t>
      </w:r>
      <w:r w:rsidR="004E50BD">
        <w:rPr>
          <w:rFonts w:cs="Arial"/>
          <w:sz w:val="22"/>
          <w:szCs w:val="22"/>
          <w:lang w:val="en-CA"/>
        </w:rPr>
        <w:t>V</w:t>
      </w:r>
      <w:r w:rsidRPr="0025673C">
        <w:rPr>
          <w:rFonts w:cs="Arial"/>
          <w:sz w:val="22"/>
          <w:szCs w:val="22"/>
          <w:lang w:val="en-CA"/>
        </w:rPr>
        <w:t>ice-</w:t>
      </w:r>
      <w:r w:rsidR="008C72BB">
        <w:rPr>
          <w:rFonts w:cs="Arial"/>
          <w:sz w:val="22"/>
          <w:szCs w:val="22"/>
          <w:lang w:val="en-CA"/>
        </w:rPr>
        <w:t>P</w:t>
      </w:r>
      <w:r w:rsidR="008C72BB" w:rsidRPr="0025673C">
        <w:rPr>
          <w:rFonts w:cs="Arial"/>
          <w:sz w:val="22"/>
          <w:szCs w:val="22"/>
          <w:lang w:val="en-CA"/>
        </w:rPr>
        <w:t xml:space="preserve">resident </w:t>
      </w:r>
      <w:r w:rsidRPr="0025673C">
        <w:rPr>
          <w:rFonts w:cs="Arial"/>
          <w:sz w:val="22"/>
          <w:szCs w:val="22"/>
          <w:lang w:val="en-CA"/>
        </w:rPr>
        <w:t xml:space="preserve">are on the national PSAC/UTE coordination/strategy committee. The </w:t>
      </w:r>
      <w:r w:rsidRPr="0025673C">
        <w:rPr>
          <w:rFonts w:cs="Arial"/>
          <w:sz w:val="22"/>
          <w:szCs w:val="22"/>
          <w:lang w:val="en-CA"/>
        </w:rPr>
        <w:lastRenderedPageBreak/>
        <w:t>following are the major changes that have occurred over the years since the Agency was established.</w:t>
      </w:r>
    </w:p>
    <w:p w14:paraId="590FB99C" w14:textId="77777777" w:rsidR="00E14CCF" w:rsidRPr="0025673C" w:rsidRDefault="00E14CCF" w:rsidP="00E14CCF">
      <w:pPr>
        <w:pStyle w:val="BodyText21"/>
        <w:widowControl/>
        <w:ind w:firstLine="0"/>
        <w:jc w:val="both"/>
        <w:rPr>
          <w:rFonts w:cs="Arial"/>
          <w:sz w:val="22"/>
          <w:szCs w:val="22"/>
          <w:lang w:val="en-CA"/>
        </w:rPr>
      </w:pPr>
    </w:p>
    <w:p w14:paraId="4B508098"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The UTE was involved in amending PSAC Regulation 15 governing bargaining and bargaining processes.</w:t>
      </w:r>
    </w:p>
    <w:p w14:paraId="6A6228C6" w14:textId="77777777" w:rsidR="00E14CCF" w:rsidRPr="0025673C" w:rsidRDefault="00E14CCF" w:rsidP="002C4E16">
      <w:pPr>
        <w:pStyle w:val="BodyText21"/>
        <w:widowControl/>
        <w:ind w:firstLine="0"/>
        <w:rPr>
          <w:rFonts w:cs="Arial"/>
          <w:sz w:val="22"/>
          <w:szCs w:val="22"/>
          <w:lang w:val="en-CA"/>
        </w:rPr>
      </w:pPr>
    </w:p>
    <w:p w14:paraId="52C320CD" w14:textId="77777777" w:rsidR="00CB5AA7" w:rsidRPr="0025673C" w:rsidRDefault="00E14CCF" w:rsidP="00CB5AA7">
      <w:pPr>
        <w:pStyle w:val="BodyText21"/>
        <w:widowControl/>
        <w:numPr>
          <w:ilvl w:val="0"/>
          <w:numId w:val="2"/>
        </w:numPr>
        <w:rPr>
          <w:rFonts w:cs="Arial"/>
          <w:sz w:val="22"/>
          <w:szCs w:val="22"/>
          <w:lang w:val="en-CA"/>
        </w:rPr>
      </w:pPr>
      <w:r w:rsidRPr="0025673C">
        <w:rPr>
          <w:rFonts w:cs="Arial"/>
          <w:sz w:val="22"/>
          <w:szCs w:val="22"/>
          <w:lang w:val="en-CA"/>
        </w:rPr>
        <w:t xml:space="preserve">The UTE established UTE/PSAC strategy coordinating committees for strikes and pressure tactics supporting the bargaining teams upon notice to bargain in order to get the employer to sign an agreement. </w:t>
      </w:r>
      <w:r w:rsidR="002A1123" w:rsidRPr="0025673C">
        <w:rPr>
          <w:rFonts w:cs="Arial"/>
          <w:sz w:val="22"/>
          <w:szCs w:val="22"/>
          <w:lang w:val="en-CA"/>
        </w:rPr>
        <w:t>The UTE listens to and is in regular and timely communication with the locals in order to find the best strategies or tactics necessary to support the negotiating team.</w:t>
      </w:r>
    </w:p>
    <w:p w14:paraId="22CE2F64" w14:textId="77777777" w:rsidR="00CB5AA7" w:rsidRPr="0025673C" w:rsidRDefault="00CB5AA7" w:rsidP="00CB5AA7">
      <w:pPr>
        <w:pStyle w:val="ListParagraph"/>
        <w:rPr>
          <w:rFonts w:cs="Arial"/>
          <w:sz w:val="22"/>
          <w:szCs w:val="22"/>
          <w:lang w:val="en-CA"/>
        </w:rPr>
      </w:pPr>
    </w:p>
    <w:p w14:paraId="5AFCDDC7" w14:textId="77777777" w:rsidR="00E14CCF" w:rsidRPr="0025673C" w:rsidRDefault="00E14CCF" w:rsidP="00CB5AA7">
      <w:pPr>
        <w:pStyle w:val="BodyText21"/>
        <w:widowControl/>
        <w:numPr>
          <w:ilvl w:val="0"/>
          <w:numId w:val="2"/>
        </w:numPr>
        <w:rPr>
          <w:rFonts w:cs="Arial"/>
          <w:sz w:val="22"/>
          <w:szCs w:val="22"/>
          <w:lang w:val="en-CA"/>
        </w:rPr>
      </w:pPr>
      <w:r w:rsidRPr="0025673C">
        <w:rPr>
          <w:rFonts w:cs="Arial"/>
          <w:sz w:val="22"/>
          <w:szCs w:val="22"/>
          <w:lang w:val="en-CA"/>
        </w:rPr>
        <w:t xml:space="preserve">Improvement of the bargaining process with the employer.  Bargaining sessions now begin as soon as the employer has been issued the notice to bargain, in other words four (4) months before the collective agreement expires. (Prior to that, the time frame was three (3) months.  This change was adopted when the </w:t>
      </w:r>
      <w:r w:rsidRPr="0025673C">
        <w:rPr>
          <w:rFonts w:cs="Arial"/>
          <w:i/>
          <w:sz w:val="22"/>
          <w:szCs w:val="22"/>
          <w:lang w:val="en-CA"/>
        </w:rPr>
        <w:t>Public Service Modernization Act</w:t>
      </w:r>
      <w:r w:rsidRPr="0025673C">
        <w:rPr>
          <w:rFonts w:cs="Arial"/>
          <w:sz w:val="22"/>
          <w:szCs w:val="22"/>
          <w:lang w:val="en-CA"/>
        </w:rPr>
        <w:t xml:space="preserve"> (C-25) was passed.</w:t>
      </w:r>
      <w:r w:rsidR="00660E23" w:rsidRPr="0025673C">
        <w:rPr>
          <w:rFonts w:cs="Arial"/>
          <w:sz w:val="22"/>
          <w:szCs w:val="22"/>
          <w:lang w:val="en-CA"/>
        </w:rPr>
        <w:t>)</w:t>
      </w:r>
      <w:r w:rsidRPr="0025673C">
        <w:rPr>
          <w:rFonts w:cs="Arial"/>
          <w:sz w:val="22"/>
          <w:szCs w:val="22"/>
          <w:lang w:val="en-CA"/>
        </w:rPr>
        <w:t xml:space="preserve"> </w:t>
      </w:r>
      <w:r w:rsidR="00297819" w:rsidRPr="0025673C">
        <w:rPr>
          <w:rFonts w:cs="Arial"/>
          <w:sz w:val="22"/>
          <w:szCs w:val="22"/>
          <w:lang w:val="en-CA"/>
        </w:rPr>
        <w:t>The UTE regularly discusses improvements in the negotiating process during the Union Management meetings in order to achieve our objectives and conclude negotiations in a reasonable timeframe.</w:t>
      </w:r>
    </w:p>
    <w:p w14:paraId="31D4FBF4" w14:textId="77777777" w:rsidR="00E14CCF" w:rsidRPr="0025673C" w:rsidRDefault="00E14CCF" w:rsidP="002C4E16">
      <w:pPr>
        <w:pStyle w:val="BodyText21"/>
        <w:widowControl/>
        <w:ind w:firstLine="0"/>
        <w:rPr>
          <w:rFonts w:cs="Arial"/>
          <w:sz w:val="22"/>
          <w:szCs w:val="22"/>
          <w:lang w:val="en-CA"/>
        </w:rPr>
      </w:pPr>
    </w:p>
    <w:p w14:paraId="52D27F41"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 xml:space="preserve">The UTE made representations to get bargaining to be constant and continuous, i.e. members of the union’s and employer’s </w:t>
      </w:r>
      <w:r w:rsidRPr="0025673C">
        <w:rPr>
          <w:rFonts w:cs="Arial"/>
          <w:sz w:val="22"/>
          <w:szCs w:val="22"/>
          <w:lang w:val="en-CA"/>
        </w:rPr>
        <w:lastRenderedPageBreak/>
        <w:t>bargaining teams remain at the table until there is an agreement or an impasse.</w:t>
      </w:r>
    </w:p>
    <w:p w14:paraId="7068C29E" w14:textId="77777777" w:rsidR="00E14CCF" w:rsidRPr="0025673C" w:rsidRDefault="00E14CCF" w:rsidP="002C4E16">
      <w:pPr>
        <w:pStyle w:val="BodyText21"/>
        <w:widowControl/>
        <w:ind w:firstLine="180"/>
        <w:rPr>
          <w:rFonts w:cs="Arial"/>
          <w:sz w:val="22"/>
          <w:szCs w:val="22"/>
          <w:lang w:val="en-CA"/>
        </w:rPr>
      </w:pPr>
    </w:p>
    <w:p w14:paraId="7DFF17B6" w14:textId="77777777" w:rsidR="00E14CCF" w:rsidRPr="0025673C" w:rsidRDefault="00166441" w:rsidP="00EA1743">
      <w:pPr>
        <w:pStyle w:val="BodyText21"/>
        <w:widowControl/>
        <w:numPr>
          <w:ilvl w:val="0"/>
          <w:numId w:val="2"/>
        </w:numPr>
        <w:rPr>
          <w:rFonts w:cs="Arial"/>
          <w:sz w:val="22"/>
          <w:szCs w:val="22"/>
          <w:lang w:val="en-CA"/>
        </w:rPr>
      </w:pPr>
      <w:r w:rsidRPr="0025673C">
        <w:rPr>
          <w:rFonts w:cs="Arial"/>
          <w:sz w:val="22"/>
          <w:szCs w:val="22"/>
          <w:lang w:val="en-CA"/>
        </w:rPr>
        <w:t xml:space="preserve">The UTE </w:t>
      </w:r>
      <w:r w:rsidR="003E01C6" w:rsidRPr="0025673C">
        <w:rPr>
          <w:rFonts w:cs="Arial"/>
          <w:sz w:val="22"/>
          <w:szCs w:val="22"/>
          <w:lang w:val="en-CA"/>
        </w:rPr>
        <w:t xml:space="preserve">recommends to the Alliance Executive Committee (AEC), </w:t>
      </w:r>
      <w:r w:rsidRPr="0025673C">
        <w:rPr>
          <w:rFonts w:cs="Arial"/>
          <w:sz w:val="22"/>
          <w:szCs w:val="22"/>
          <w:lang w:val="en-CA"/>
        </w:rPr>
        <w:t xml:space="preserve">the </w:t>
      </w:r>
      <w:r w:rsidR="00F10DBB" w:rsidRPr="0025673C">
        <w:rPr>
          <w:rFonts w:cs="Arial"/>
          <w:sz w:val="22"/>
          <w:szCs w:val="22"/>
          <w:lang w:val="en-CA"/>
        </w:rPr>
        <w:t xml:space="preserve">appropriate </w:t>
      </w:r>
      <w:r w:rsidR="00E14CCF" w:rsidRPr="0025673C">
        <w:rPr>
          <w:rFonts w:cs="Arial"/>
          <w:sz w:val="22"/>
          <w:szCs w:val="22"/>
          <w:lang w:val="en-CA"/>
        </w:rPr>
        <w:t>number of members on the bargaining teams. This ensures more effective effort and facilitates decision-making.  In our experience, it is not the number of members that guarantees effective bargaining, but rather the expertise, qualifications and experience of our representatives.</w:t>
      </w:r>
    </w:p>
    <w:p w14:paraId="3E3DAC1C" w14:textId="77777777" w:rsidR="00E14CCF" w:rsidRPr="0025673C" w:rsidRDefault="00E14CCF" w:rsidP="002C4E16">
      <w:pPr>
        <w:pStyle w:val="BodyText21"/>
        <w:widowControl/>
        <w:ind w:firstLine="60"/>
        <w:rPr>
          <w:rFonts w:cs="Arial"/>
          <w:sz w:val="22"/>
          <w:szCs w:val="22"/>
          <w:lang w:val="en-CA"/>
        </w:rPr>
      </w:pPr>
    </w:p>
    <w:p w14:paraId="5F0085E9"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 xml:space="preserve">The UTE, along with the PSAC, created the Bargaining Info bulletin to inform members from time to time about the progress of bargaining sessions. </w:t>
      </w:r>
    </w:p>
    <w:p w14:paraId="321E3062" w14:textId="77777777" w:rsidR="00E14CCF" w:rsidRPr="0025673C" w:rsidRDefault="00E14CCF" w:rsidP="002C4E16">
      <w:pPr>
        <w:pStyle w:val="BodyText21"/>
        <w:widowControl/>
        <w:ind w:firstLine="0"/>
        <w:rPr>
          <w:rFonts w:cs="Arial"/>
          <w:sz w:val="22"/>
          <w:szCs w:val="22"/>
          <w:lang w:val="en-CA"/>
        </w:rPr>
      </w:pPr>
    </w:p>
    <w:p w14:paraId="4B32F94A"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The UTE amended and passed its regulations in light of the new reality in bargaining requirements.</w:t>
      </w:r>
    </w:p>
    <w:p w14:paraId="7D9275FA" w14:textId="77777777" w:rsidR="00E14CCF" w:rsidRPr="0025673C" w:rsidRDefault="00E14CCF" w:rsidP="002C4E16">
      <w:pPr>
        <w:pStyle w:val="BodyText21"/>
        <w:widowControl/>
        <w:ind w:firstLine="0"/>
        <w:rPr>
          <w:rFonts w:cs="Arial"/>
          <w:sz w:val="22"/>
          <w:szCs w:val="22"/>
          <w:lang w:val="en-CA"/>
        </w:rPr>
      </w:pPr>
    </w:p>
    <w:p w14:paraId="76C4FFD0"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The UTE developed and adopted a strike and ratification vote policy for our members.  These changes harmonized Local meetings and ensure that meetings are set up for disseminating information to members.</w:t>
      </w:r>
      <w:r w:rsidR="00166441" w:rsidRPr="0025673C">
        <w:rPr>
          <w:rFonts w:cs="Arial"/>
          <w:sz w:val="22"/>
          <w:szCs w:val="22"/>
          <w:lang w:val="en-CA"/>
        </w:rPr>
        <w:t xml:space="preserve">  The UTE ensures that speakers are available for these meeting in order to adequately inform UTE members.</w:t>
      </w:r>
    </w:p>
    <w:p w14:paraId="7E96C279" w14:textId="77777777" w:rsidR="00E14CCF" w:rsidRPr="0025673C" w:rsidRDefault="00E14CCF" w:rsidP="002C4E16">
      <w:pPr>
        <w:pStyle w:val="BodyText21"/>
        <w:widowControl/>
        <w:ind w:firstLine="0"/>
        <w:rPr>
          <w:rFonts w:cs="Arial"/>
          <w:sz w:val="22"/>
          <w:szCs w:val="22"/>
          <w:lang w:val="en-CA"/>
        </w:rPr>
      </w:pPr>
    </w:p>
    <w:p w14:paraId="78AF9C28" w14:textId="77777777" w:rsidR="00E14CCF" w:rsidRDefault="00E14CCF" w:rsidP="00EA1743">
      <w:pPr>
        <w:pStyle w:val="BodyText21"/>
        <w:widowControl/>
        <w:numPr>
          <w:ilvl w:val="0"/>
          <w:numId w:val="2"/>
        </w:numPr>
        <w:rPr>
          <w:rFonts w:cs="Arial"/>
          <w:sz w:val="22"/>
          <w:szCs w:val="22"/>
          <w:lang w:val="en-CA"/>
        </w:rPr>
      </w:pPr>
      <w:r w:rsidRPr="0025673C">
        <w:rPr>
          <w:rFonts w:cs="Arial"/>
          <w:sz w:val="22"/>
          <w:szCs w:val="22"/>
          <w:lang w:val="en-CA"/>
        </w:rPr>
        <w:t>The UTE adopted a bargaining demand collection process so members and locals can send us their demands between bargaining rounds.</w:t>
      </w:r>
    </w:p>
    <w:p w14:paraId="0406A2A5" w14:textId="77777777" w:rsidR="0061394B" w:rsidRDefault="0061394B" w:rsidP="0061394B">
      <w:pPr>
        <w:pStyle w:val="ListParagraph"/>
        <w:rPr>
          <w:rFonts w:cs="Arial"/>
          <w:sz w:val="22"/>
          <w:szCs w:val="22"/>
          <w:lang w:val="en-CA"/>
        </w:rPr>
      </w:pPr>
    </w:p>
    <w:p w14:paraId="0D9A4E04" w14:textId="77777777" w:rsidR="0061394B" w:rsidRPr="00292B3B" w:rsidRDefault="0061394B" w:rsidP="00EA1743">
      <w:pPr>
        <w:pStyle w:val="BodyText21"/>
        <w:widowControl/>
        <w:numPr>
          <w:ilvl w:val="0"/>
          <w:numId w:val="2"/>
        </w:numPr>
        <w:rPr>
          <w:rFonts w:cs="Arial"/>
          <w:sz w:val="22"/>
          <w:szCs w:val="22"/>
          <w:lang w:val="en-CA"/>
        </w:rPr>
      </w:pPr>
      <w:r w:rsidRPr="00292B3B">
        <w:rPr>
          <w:rFonts w:cs="Arial"/>
          <w:sz w:val="22"/>
          <w:szCs w:val="22"/>
          <w:lang w:val="en-CA"/>
        </w:rPr>
        <w:t>The UTE adopted a resolution allowing UTE Labour Relations Officers to present bargaining demands to the National Bargaining Committee in order to correct omissions or recurring problems encountered by members.</w:t>
      </w:r>
    </w:p>
    <w:p w14:paraId="73AF9A29" w14:textId="77777777" w:rsidR="00E14CCF" w:rsidRPr="0025673C" w:rsidRDefault="00E14CCF" w:rsidP="002C4E16">
      <w:pPr>
        <w:pStyle w:val="BodyText21"/>
        <w:widowControl/>
        <w:ind w:firstLine="0"/>
        <w:rPr>
          <w:rFonts w:cs="Arial"/>
          <w:sz w:val="22"/>
          <w:szCs w:val="22"/>
          <w:lang w:val="en-CA"/>
        </w:rPr>
      </w:pPr>
    </w:p>
    <w:p w14:paraId="32BA0544"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 xml:space="preserve">The union has ratified </w:t>
      </w:r>
      <w:r w:rsidR="00B37C83">
        <w:rPr>
          <w:rFonts w:cs="Arial"/>
          <w:sz w:val="22"/>
          <w:szCs w:val="22"/>
          <w:lang w:val="en-CA"/>
        </w:rPr>
        <w:t xml:space="preserve">five (5) </w:t>
      </w:r>
      <w:r w:rsidRPr="0025673C">
        <w:rPr>
          <w:rFonts w:cs="Arial"/>
          <w:sz w:val="22"/>
          <w:szCs w:val="22"/>
          <w:lang w:val="en-CA"/>
        </w:rPr>
        <w:t>collective agreements since the Agency was established, resulting in substantial improvements.</w:t>
      </w:r>
    </w:p>
    <w:p w14:paraId="2568CA9C" w14:textId="77777777" w:rsidR="00E14CCF" w:rsidRPr="0025673C" w:rsidRDefault="00E14CCF" w:rsidP="002C4E16">
      <w:pPr>
        <w:pStyle w:val="BodyText21"/>
        <w:widowControl/>
        <w:ind w:firstLine="60"/>
        <w:rPr>
          <w:rFonts w:cs="Arial"/>
          <w:sz w:val="22"/>
          <w:szCs w:val="22"/>
          <w:lang w:val="en-CA"/>
        </w:rPr>
      </w:pPr>
    </w:p>
    <w:p w14:paraId="40319265" w14:textId="77777777" w:rsidR="00E14CCF" w:rsidRPr="0025673C" w:rsidRDefault="00E14CCF" w:rsidP="00EA1743">
      <w:pPr>
        <w:pStyle w:val="BodyText21"/>
        <w:widowControl/>
        <w:numPr>
          <w:ilvl w:val="0"/>
          <w:numId w:val="2"/>
        </w:numPr>
        <w:rPr>
          <w:rFonts w:cs="Arial"/>
          <w:sz w:val="22"/>
          <w:szCs w:val="22"/>
          <w:lang w:val="en-CA"/>
        </w:rPr>
      </w:pPr>
      <w:r w:rsidRPr="0025673C">
        <w:rPr>
          <w:rFonts w:cs="Arial"/>
          <w:sz w:val="22"/>
          <w:szCs w:val="22"/>
          <w:lang w:val="en-CA"/>
        </w:rPr>
        <w:t xml:space="preserve">The bargaining team achieved a breakthrough by reducing the number of </w:t>
      </w:r>
      <w:r w:rsidR="008C72BB">
        <w:rPr>
          <w:rFonts w:cs="Arial"/>
          <w:sz w:val="22"/>
          <w:szCs w:val="22"/>
          <w:lang w:val="en-CA"/>
        </w:rPr>
        <w:t xml:space="preserve">pay </w:t>
      </w:r>
      <w:r w:rsidRPr="0025673C">
        <w:rPr>
          <w:rFonts w:cs="Arial"/>
          <w:sz w:val="22"/>
          <w:szCs w:val="22"/>
          <w:lang w:val="en-CA"/>
        </w:rPr>
        <w:t>zones for GLs and GSs.</w:t>
      </w:r>
    </w:p>
    <w:p w14:paraId="48CA10B8" w14:textId="77777777" w:rsidR="00E14CCF" w:rsidRPr="0025673C" w:rsidRDefault="00E14CCF" w:rsidP="002C4E16">
      <w:pPr>
        <w:pStyle w:val="BodyText21"/>
        <w:widowControl/>
        <w:ind w:firstLine="0"/>
        <w:rPr>
          <w:rFonts w:cs="Arial"/>
          <w:sz w:val="22"/>
          <w:szCs w:val="22"/>
          <w:lang w:val="en-CA"/>
        </w:rPr>
      </w:pPr>
    </w:p>
    <w:p w14:paraId="0AF04F7E" w14:textId="77777777" w:rsidR="00E14CCF" w:rsidRPr="0025673C" w:rsidRDefault="003E3CF0" w:rsidP="00EA1743">
      <w:pPr>
        <w:pStyle w:val="BodyText21"/>
        <w:widowControl/>
        <w:numPr>
          <w:ilvl w:val="0"/>
          <w:numId w:val="2"/>
        </w:numPr>
        <w:rPr>
          <w:rFonts w:cs="Arial"/>
          <w:sz w:val="22"/>
          <w:szCs w:val="22"/>
          <w:lang w:val="en-CA"/>
        </w:rPr>
      </w:pPr>
      <w:r w:rsidRPr="0025673C">
        <w:rPr>
          <w:rFonts w:cs="Arial"/>
          <w:sz w:val="22"/>
          <w:szCs w:val="22"/>
          <w:lang w:val="en-CA"/>
        </w:rPr>
        <w:t xml:space="preserve">The UTE, through its </w:t>
      </w:r>
      <w:r w:rsidR="003E01C6" w:rsidRPr="0025673C">
        <w:rPr>
          <w:rFonts w:cs="Arial"/>
          <w:sz w:val="22"/>
          <w:szCs w:val="22"/>
          <w:lang w:val="en-CA"/>
        </w:rPr>
        <w:t>Standing Bargaining C</w:t>
      </w:r>
      <w:r w:rsidRPr="0025673C">
        <w:rPr>
          <w:rFonts w:cs="Arial"/>
          <w:sz w:val="22"/>
          <w:szCs w:val="22"/>
          <w:lang w:val="en-CA"/>
        </w:rPr>
        <w:t xml:space="preserve">ommittee, has developed several promotional articles and has periodically published articles in the newsletter </w:t>
      </w:r>
      <w:r w:rsidRPr="0025673C">
        <w:rPr>
          <w:rFonts w:cs="Arial"/>
          <w:i/>
          <w:sz w:val="22"/>
          <w:szCs w:val="22"/>
          <w:lang w:val="en-CA"/>
        </w:rPr>
        <w:t>Union News</w:t>
      </w:r>
      <w:r w:rsidRPr="0025673C">
        <w:rPr>
          <w:rFonts w:cs="Arial"/>
          <w:sz w:val="22"/>
          <w:szCs w:val="22"/>
          <w:lang w:val="en-CA"/>
        </w:rPr>
        <w:t>, in order to keep members informed on various aspects and updates related to the negotiating process.  Timely bulletins are also issued.</w:t>
      </w:r>
    </w:p>
    <w:p w14:paraId="402656C9" w14:textId="77777777" w:rsidR="004827E3" w:rsidRPr="0025673C" w:rsidRDefault="004827E3" w:rsidP="004827E3">
      <w:pPr>
        <w:pStyle w:val="ListParagraph"/>
        <w:rPr>
          <w:rFonts w:cs="Arial"/>
          <w:sz w:val="22"/>
          <w:szCs w:val="22"/>
          <w:lang w:val="en-CA"/>
        </w:rPr>
      </w:pPr>
    </w:p>
    <w:p w14:paraId="19DC37D6" w14:textId="77777777" w:rsidR="0061394B" w:rsidRDefault="004827E3" w:rsidP="00EA1743">
      <w:pPr>
        <w:pStyle w:val="BodyText21"/>
        <w:widowControl/>
        <w:numPr>
          <w:ilvl w:val="0"/>
          <w:numId w:val="2"/>
        </w:numPr>
        <w:rPr>
          <w:rFonts w:cs="Arial"/>
          <w:sz w:val="22"/>
          <w:szCs w:val="22"/>
          <w:lang w:val="en-CA"/>
        </w:rPr>
      </w:pPr>
      <w:r w:rsidRPr="0025673C">
        <w:rPr>
          <w:rFonts w:cs="Arial"/>
          <w:sz w:val="22"/>
          <w:szCs w:val="22"/>
          <w:lang w:val="en-CA"/>
        </w:rPr>
        <w:t>The UTE made history by negotiating a new collective agreement prior to the expiry date of the previous one.</w:t>
      </w:r>
      <w:r w:rsidR="00CF2B73" w:rsidRPr="0025673C">
        <w:rPr>
          <w:rFonts w:cs="Arial"/>
          <w:sz w:val="22"/>
          <w:szCs w:val="22"/>
          <w:lang w:val="en-CA"/>
        </w:rPr>
        <w:t xml:space="preserve">  The impacts of this win are all on the side of the members who benefit from the changes to the new collective agreement, as of the date of the agreement.</w:t>
      </w:r>
    </w:p>
    <w:p w14:paraId="3056C5EA" w14:textId="77777777" w:rsidR="0061394B" w:rsidRDefault="0061394B" w:rsidP="0061394B">
      <w:pPr>
        <w:pStyle w:val="ListParagraph"/>
        <w:rPr>
          <w:rFonts w:cs="Arial"/>
          <w:sz w:val="22"/>
          <w:szCs w:val="22"/>
          <w:lang w:val="en-CA"/>
        </w:rPr>
      </w:pPr>
    </w:p>
    <w:p w14:paraId="0BF36C31" w14:textId="77777777" w:rsidR="004827E3" w:rsidRPr="0025673C" w:rsidRDefault="0061394B" w:rsidP="00EA1743">
      <w:pPr>
        <w:pStyle w:val="BodyText21"/>
        <w:widowControl/>
        <w:numPr>
          <w:ilvl w:val="0"/>
          <w:numId w:val="2"/>
        </w:numPr>
        <w:rPr>
          <w:rFonts w:cs="Arial"/>
          <w:sz w:val="22"/>
          <w:szCs w:val="22"/>
          <w:lang w:val="en-CA"/>
        </w:rPr>
      </w:pPr>
      <w:r w:rsidRPr="00292B3B">
        <w:rPr>
          <w:rFonts w:cs="Arial"/>
          <w:sz w:val="22"/>
          <w:szCs w:val="22"/>
          <w:lang w:val="en-CA"/>
        </w:rPr>
        <w:t xml:space="preserve">The UTE repeated this feat for a second round of negotiations.  Union members </w:t>
      </w:r>
      <w:r w:rsidRPr="00292B3B">
        <w:rPr>
          <w:rFonts w:cs="Arial"/>
          <w:sz w:val="22"/>
          <w:szCs w:val="22"/>
          <w:lang w:val="en-CA"/>
        </w:rPr>
        <w:lastRenderedPageBreak/>
        <w:t>appreciated receiving the benefits as soon as the collective agreement was signed.</w:t>
      </w:r>
      <w:r w:rsidR="00E77544">
        <w:rPr>
          <w:rFonts w:cs="Arial"/>
          <w:sz w:val="22"/>
          <w:szCs w:val="22"/>
          <w:lang w:val="en-CA"/>
        </w:rPr>
        <w:br/>
      </w:r>
    </w:p>
    <w:p w14:paraId="148A4089" w14:textId="77777777" w:rsidR="00BC61F5" w:rsidRPr="002E54A9" w:rsidRDefault="008C72BB" w:rsidP="00292B3B">
      <w:pPr>
        <w:pStyle w:val="BodyText21"/>
        <w:widowControl/>
        <w:numPr>
          <w:ilvl w:val="0"/>
          <w:numId w:val="2"/>
        </w:numPr>
        <w:rPr>
          <w:rFonts w:cs="Arial"/>
          <w:sz w:val="22"/>
          <w:szCs w:val="22"/>
          <w:lang w:val="en-CA"/>
        </w:rPr>
      </w:pPr>
      <w:r w:rsidRPr="002E54A9">
        <w:rPr>
          <w:rFonts w:cs="Arial"/>
          <w:sz w:val="22"/>
          <w:szCs w:val="22"/>
          <w:lang w:val="en-CA"/>
        </w:rPr>
        <w:t xml:space="preserve">A </w:t>
      </w:r>
      <w:r w:rsidR="00CF2B73" w:rsidRPr="002E54A9">
        <w:rPr>
          <w:rFonts w:cs="Arial"/>
          <w:sz w:val="22"/>
          <w:szCs w:val="22"/>
          <w:lang w:val="en-CA"/>
        </w:rPr>
        <w:t xml:space="preserve">new </w:t>
      </w:r>
      <w:r w:rsidR="002E54A9" w:rsidRPr="002E54A9">
        <w:rPr>
          <w:sz w:val="22"/>
          <w:szCs w:val="22"/>
          <w:lang w:val="en-US"/>
        </w:rPr>
        <w:t>classification standard (SP) was established which amalgamated all groups including GL, GS, CR and PM to name a few into the new SP standard. This classification standard has been developed to remove any gender bias in salaries.</w:t>
      </w:r>
    </w:p>
    <w:p w14:paraId="16DA8C1B" w14:textId="77777777" w:rsidR="00E14CCF" w:rsidRPr="0025673C" w:rsidRDefault="00BC61F5" w:rsidP="00BC61F5">
      <w:pPr>
        <w:pStyle w:val="BodyText21"/>
        <w:widowControl/>
        <w:rPr>
          <w:rFonts w:cs="Arial"/>
          <w:sz w:val="22"/>
          <w:szCs w:val="22"/>
          <w:lang w:val="en-CA"/>
        </w:rPr>
      </w:pPr>
      <w:r w:rsidRPr="0025673C">
        <w:rPr>
          <w:rFonts w:cs="Arial"/>
          <w:sz w:val="22"/>
          <w:szCs w:val="22"/>
          <w:lang w:val="en-CA"/>
        </w:rPr>
        <w:t xml:space="preserve"> </w:t>
      </w:r>
    </w:p>
    <w:p w14:paraId="593DB476" w14:textId="77777777" w:rsidR="00292B3B" w:rsidRPr="00036E56" w:rsidRDefault="001252BD" w:rsidP="00D819C6">
      <w:pPr>
        <w:pStyle w:val="BodyText21"/>
        <w:widowControl/>
        <w:ind w:firstLine="0"/>
        <w:rPr>
          <w:sz w:val="22"/>
          <w:szCs w:val="22"/>
          <w:lang w:val="en-CA"/>
        </w:rPr>
      </w:pPr>
      <w:r w:rsidRPr="00036E56">
        <w:rPr>
          <w:sz w:val="22"/>
          <w:szCs w:val="22"/>
          <w:lang w:val="en-CA"/>
        </w:rPr>
        <w:t xml:space="preserve">Successful bargaining depends on the participation, commitment and solidarity of UTE members.  </w:t>
      </w:r>
    </w:p>
    <w:p w14:paraId="2F40E5BD" w14:textId="77777777" w:rsidR="00292B3B" w:rsidRPr="00036E56" w:rsidRDefault="00292B3B" w:rsidP="00D819C6">
      <w:pPr>
        <w:pStyle w:val="BodyText21"/>
        <w:widowControl/>
        <w:ind w:firstLine="0"/>
        <w:rPr>
          <w:sz w:val="22"/>
          <w:szCs w:val="22"/>
          <w:lang w:val="en-CA"/>
        </w:rPr>
      </w:pPr>
    </w:p>
    <w:p w14:paraId="67BA5973" w14:textId="77777777" w:rsidR="00292B3B" w:rsidRPr="00036E56" w:rsidRDefault="00292B3B" w:rsidP="00D819C6">
      <w:pPr>
        <w:pStyle w:val="BodyText21"/>
        <w:widowControl/>
        <w:ind w:firstLine="0"/>
        <w:rPr>
          <w:rFonts w:cs="Arial"/>
          <w:sz w:val="22"/>
          <w:szCs w:val="22"/>
          <w:lang w:val="en-CA"/>
        </w:rPr>
      </w:pPr>
      <w:r w:rsidRPr="00036E56">
        <w:rPr>
          <w:rFonts w:cs="Arial"/>
          <w:sz w:val="22"/>
          <w:szCs w:val="22"/>
          <w:lang w:val="en-CA"/>
        </w:rPr>
        <w:t>Your cooperation during the bargaining process is essential:</w:t>
      </w:r>
      <w:r w:rsidR="00036E56">
        <w:rPr>
          <w:rFonts w:cs="Arial"/>
          <w:sz w:val="22"/>
          <w:szCs w:val="22"/>
          <w:lang w:val="en-CA"/>
        </w:rPr>
        <w:br/>
      </w:r>
    </w:p>
    <w:p w14:paraId="73069027" w14:textId="77777777" w:rsidR="00292B3B" w:rsidRPr="00036E56" w:rsidRDefault="00292B3B" w:rsidP="00036E56">
      <w:pPr>
        <w:pStyle w:val="BodyText21"/>
        <w:widowControl/>
        <w:numPr>
          <w:ilvl w:val="0"/>
          <w:numId w:val="15"/>
        </w:numPr>
        <w:ind w:left="709"/>
        <w:rPr>
          <w:lang w:val="en-CA"/>
        </w:rPr>
      </w:pPr>
      <w:r w:rsidRPr="00036E56">
        <w:rPr>
          <w:rFonts w:cs="Arial"/>
          <w:sz w:val="22"/>
          <w:szCs w:val="22"/>
          <w:lang w:val="en-CA"/>
        </w:rPr>
        <w:t>in the preparation of bargaining demands and</w:t>
      </w:r>
    </w:p>
    <w:p w14:paraId="5DD52047" w14:textId="77777777" w:rsidR="001252BD" w:rsidRPr="00036E56" w:rsidRDefault="00292B3B" w:rsidP="00036E56">
      <w:pPr>
        <w:pStyle w:val="BodyText21"/>
        <w:widowControl/>
        <w:numPr>
          <w:ilvl w:val="0"/>
          <w:numId w:val="15"/>
        </w:numPr>
        <w:ind w:left="709"/>
        <w:rPr>
          <w:lang w:val="en-CA"/>
        </w:rPr>
      </w:pPr>
      <w:r w:rsidRPr="00036E56">
        <w:rPr>
          <w:rFonts w:cs="Arial"/>
          <w:sz w:val="22"/>
          <w:szCs w:val="22"/>
          <w:lang w:val="en-CA"/>
        </w:rPr>
        <w:t xml:space="preserve">the pressure tactics </w:t>
      </w:r>
      <w:r w:rsidRPr="00036E56">
        <w:rPr>
          <w:rFonts w:cs="Arial"/>
          <w:b/>
          <w:sz w:val="22"/>
          <w:szCs w:val="22"/>
          <w:lang w:val="en-CA"/>
        </w:rPr>
        <w:t>all of us</w:t>
      </w:r>
      <w:r w:rsidRPr="00036E56">
        <w:rPr>
          <w:rFonts w:cs="Arial"/>
          <w:sz w:val="22"/>
          <w:szCs w:val="22"/>
          <w:lang w:val="en-CA"/>
        </w:rPr>
        <w:t xml:space="preserve"> need to use to obtain the best employment conditions for everyone. </w:t>
      </w:r>
    </w:p>
    <w:p w14:paraId="5444243A" w14:textId="77777777" w:rsidR="00AF3C15" w:rsidRPr="0025673C" w:rsidRDefault="002454DF" w:rsidP="00D819C6">
      <w:pPr>
        <w:pStyle w:val="BodyText21"/>
        <w:widowControl/>
        <w:ind w:firstLine="0"/>
        <w:rPr>
          <w:b/>
          <w:sz w:val="32"/>
          <w:lang w:val="en-CA"/>
        </w:rPr>
      </w:pPr>
      <w:r w:rsidRPr="0025673C">
        <w:rPr>
          <w:noProof/>
          <w:lang w:val="en-CA" w:eastAsia="en-CA"/>
        </w:rPr>
        <mc:AlternateContent>
          <mc:Choice Requires="wps">
            <w:drawing>
              <wp:anchor distT="0" distB="0" distL="114300" distR="114300" simplePos="0" relativeHeight="251653120" behindDoc="1" locked="0" layoutInCell="0" allowOverlap="1" wp14:anchorId="4AAFBB0A" wp14:editId="52A75D9A">
                <wp:simplePos x="0" y="0"/>
                <wp:positionH relativeFrom="column">
                  <wp:posOffset>-62865</wp:posOffset>
                </wp:positionH>
                <wp:positionV relativeFrom="paragraph">
                  <wp:posOffset>140970</wp:posOffset>
                </wp:positionV>
                <wp:extent cx="457200" cy="51308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C84AC" id="Rectangle 5" o:spid="_x0000_s1026" style="position:absolute;margin-left:-4.95pt;margin-top:11.1pt;width:36pt;height:4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" o:allowincell="f" fillcolor="#969696" stroked="f" strokeweight="0"/>
            </w:pict>
          </mc:Fallback>
        </mc:AlternateContent>
      </w:r>
    </w:p>
    <w:p w14:paraId="552E9624" w14:textId="77777777" w:rsidR="00C603DB" w:rsidRPr="0025673C" w:rsidRDefault="00C603DB">
      <w:pPr>
        <w:rPr>
          <w:b/>
          <w:sz w:val="32"/>
          <w:lang w:val="en-CA"/>
        </w:rPr>
      </w:pPr>
      <w:r w:rsidRPr="0025673C">
        <w:rPr>
          <w:b/>
          <w:sz w:val="32"/>
          <w:lang w:val="en-CA"/>
        </w:rPr>
        <w:t>Staffing Issues</w:t>
      </w:r>
    </w:p>
    <w:p w14:paraId="7742D172" w14:textId="77777777" w:rsidR="00C603DB" w:rsidRPr="0025673C" w:rsidRDefault="00C603DB">
      <w:pPr>
        <w:rPr>
          <w:b/>
          <w:sz w:val="24"/>
          <w:lang w:val="en-CA"/>
        </w:rPr>
      </w:pPr>
    </w:p>
    <w:p w14:paraId="5969F19B" w14:textId="77777777" w:rsidR="00C603DB" w:rsidRPr="0025673C" w:rsidRDefault="00C603DB">
      <w:pPr>
        <w:pStyle w:val="Heading3"/>
        <w:keepNext/>
        <w:widowControl w:val="0"/>
        <w:rPr>
          <w:rFonts w:cs="Arial"/>
          <w:sz w:val="22"/>
          <w:szCs w:val="22"/>
          <w:lang w:val="en-CA"/>
        </w:rPr>
      </w:pPr>
      <w:r w:rsidRPr="0025673C">
        <w:rPr>
          <w:rFonts w:cs="Arial"/>
          <w:sz w:val="22"/>
          <w:szCs w:val="22"/>
          <w:lang w:val="en-CA"/>
        </w:rPr>
        <w:t>Staffing was, and still is non-negotiable within the federal public service.  The UTE fought hard and long to have this prohibition removed from the legislation establishing the Canada Revenue Agency.  It seems, however, that the employer has gotten used to playing with a stacked deck</w:t>
      </w:r>
      <w:r w:rsidR="00AF3C15" w:rsidRPr="0025673C">
        <w:rPr>
          <w:rFonts w:cs="Arial"/>
          <w:sz w:val="22"/>
          <w:szCs w:val="22"/>
          <w:lang w:val="en-CA"/>
        </w:rPr>
        <w:t>, e</w:t>
      </w:r>
      <w:r w:rsidRPr="0025673C">
        <w:rPr>
          <w:rFonts w:cs="Arial"/>
          <w:sz w:val="22"/>
          <w:szCs w:val="22"/>
          <w:lang w:val="en-CA"/>
        </w:rPr>
        <w:t xml:space="preserve">specially when it alone can change the rules of the game whenever it wants to. The UTE continues to place staffing as a priority demand in the bargaining process. </w:t>
      </w:r>
    </w:p>
    <w:p w14:paraId="5066B66D" w14:textId="77777777" w:rsidR="00122E58" w:rsidRPr="0025673C" w:rsidRDefault="00122E58">
      <w:pPr>
        <w:rPr>
          <w:rFonts w:ascii="Arial" w:hAnsi="Arial" w:cs="Arial"/>
          <w:sz w:val="22"/>
          <w:szCs w:val="22"/>
          <w:lang w:val="en-CA"/>
        </w:rPr>
      </w:pPr>
    </w:p>
    <w:p w14:paraId="0F715BC0"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lastRenderedPageBreak/>
        <w:t xml:space="preserve">Nonetheless, the UTE some years ago formed a Staffing Committee to act as the members’ advocate on staffing issues with the employer.  The Committee’s persistence and dogged work has succeeded in having a real impact on many employer staffing initiatives.  </w:t>
      </w:r>
    </w:p>
    <w:p w14:paraId="0AD99AA9" w14:textId="77777777" w:rsidR="00C603DB" w:rsidRPr="0025673C" w:rsidRDefault="00C603DB">
      <w:pPr>
        <w:rPr>
          <w:rFonts w:ascii="Arial" w:hAnsi="Arial" w:cs="Arial"/>
          <w:sz w:val="22"/>
          <w:szCs w:val="22"/>
          <w:lang w:val="en-CA"/>
        </w:rPr>
      </w:pPr>
    </w:p>
    <w:p w14:paraId="590F0AED"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Here are just some examples of UTE achievements realized through the intervention and advocacy of the Staffing Committee:</w:t>
      </w:r>
    </w:p>
    <w:p w14:paraId="31231584" w14:textId="77777777" w:rsidR="00C603DB" w:rsidRPr="0025673C" w:rsidRDefault="00C603DB">
      <w:pPr>
        <w:rPr>
          <w:rFonts w:ascii="Arial" w:hAnsi="Arial" w:cs="Arial"/>
          <w:sz w:val="22"/>
          <w:szCs w:val="22"/>
          <w:lang w:val="en-CA"/>
        </w:rPr>
      </w:pPr>
    </w:p>
    <w:p w14:paraId="29FD469D"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elimination of quotas used in the Performance Review process.</w:t>
      </w:r>
    </w:p>
    <w:p w14:paraId="748AD0D2" w14:textId="77777777" w:rsidR="00C603DB" w:rsidRPr="0025673C" w:rsidRDefault="00C603DB">
      <w:pPr>
        <w:rPr>
          <w:rFonts w:ascii="Arial" w:hAnsi="Arial" w:cs="Arial"/>
          <w:sz w:val="22"/>
          <w:szCs w:val="22"/>
          <w:lang w:val="en-CA"/>
        </w:rPr>
      </w:pPr>
    </w:p>
    <w:p w14:paraId="0C79F5B0"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reclassification of 700 CR04 Collection Clerks to PM01 Collection Officers.</w:t>
      </w:r>
    </w:p>
    <w:p w14:paraId="3DD31BE8" w14:textId="77777777" w:rsidR="00C603DB" w:rsidRPr="0025673C" w:rsidRDefault="00C603DB">
      <w:pPr>
        <w:rPr>
          <w:rFonts w:ascii="Arial" w:hAnsi="Arial" w:cs="Arial"/>
          <w:sz w:val="22"/>
          <w:szCs w:val="22"/>
          <w:lang w:val="en-CA"/>
        </w:rPr>
      </w:pPr>
    </w:p>
    <w:p w14:paraId="66E26B3F"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creation of a union-designed template for use in narrating the Agency Classification System elements of the job description rewrites in the Assessment and Collections Branch and other Branches.</w:t>
      </w:r>
    </w:p>
    <w:p w14:paraId="1739332B" w14:textId="77777777" w:rsidR="00C603DB" w:rsidRPr="0025673C" w:rsidRDefault="00C603DB">
      <w:pPr>
        <w:rPr>
          <w:rFonts w:ascii="Arial" w:hAnsi="Arial" w:cs="Arial"/>
          <w:sz w:val="22"/>
          <w:szCs w:val="22"/>
          <w:lang w:val="en-CA"/>
        </w:rPr>
      </w:pPr>
    </w:p>
    <w:p w14:paraId="086CC5F3"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establishment of specific job descriptions for the Business Number/Business Window positions.</w:t>
      </w:r>
    </w:p>
    <w:p w14:paraId="4FF2C023" w14:textId="77777777" w:rsidR="00C603DB" w:rsidRPr="0025673C" w:rsidRDefault="00C603DB">
      <w:pPr>
        <w:ind w:left="360"/>
        <w:rPr>
          <w:rFonts w:ascii="Arial" w:hAnsi="Arial" w:cs="Arial"/>
          <w:sz w:val="22"/>
          <w:szCs w:val="22"/>
          <w:lang w:val="en-CA"/>
        </w:rPr>
      </w:pPr>
    </w:p>
    <w:p w14:paraId="2EC1D5C8"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establishment of separate Business Window Units in Client Services.</w:t>
      </w:r>
    </w:p>
    <w:p w14:paraId="5D33360B" w14:textId="77777777" w:rsidR="00C603DB" w:rsidRPr="0025673C" w:rsidRDefault="00C603DB">
      <w:pPr>
        <w:ind w:left="360"/>
        <w:rPr>
          <w:rFonts w:ascii="Arial" w:hAnsi="Arial" w:cs="Arial"/>
          <w:sz w:val="22"/>
          <w:szCs w:val="22"/>
          <w:lang w:val="en-CA"/>
        </w:rPr>
      </w:pPr>
    </w:p>
    <w:p w14:paraId="10AD1C6A" w14:textId="77777777" w:rsidR="00C603DB" w:rsidRPr="004145A2" w:rsidRDefault="00C603DB" w:rsidP="004145A2">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issuance of acting PM-02 pay to employees in Tax Centres who were completing Rulings workloads. Furthermore, members performing these functions were assigned the PM-02 CPP/UI</w:t>
      </w:r>
      <w:r w:rsidRPr="0025673C">
        <w:rPr>
          <w:rFonts w:ascii="Arial" w:hAnsi="Arial" w:cs="Arial"/>
          <w:b/>
          <w:sz w:val="22"/>
          <w:szCs w:val="22"/>
          <w:lang w:val="en-CA"/>
        </w:rPr>
        <w:t xml:space="preserve"> </w:t>
      </w:r>
      <w:r w:rsidRPr="0025673C">
        <w:rPr>
          <w:rFonts w:ascii="Arial" w:hAnsi="Arial" w:cs="Arial"/>
          <w:sz w:val="22"/>
          <w:szCs w:val="22"/>
          <w:lang w:val="en-CA"/>
        </w:rPr>
        <w:t>Coverage Officer job description.</w:t>
      </w:r>
    </w:p>
    <w:p w14:paraId="5C27CEDF"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lastRenderedPageBreak/>
        <w:t xml:space="preserve">The development of effective and persuasive allegations and arguments for use in appeals where the </w:t>
      </w:r>
      <w:r w:rsidR="00A5057C" w:rsidRPr="0025673C">
        <w:rPr>
          <w:rFonts w:ascii="Arial" w:hAnsi="Arial" w:cs="Arial"/>
          <w:sz w:val="22"/>
          <w:szCs w:val="22"/>
          <w:lang w:val="en-CA"/>
        </w:rPr>
        <w:t>Agency</w:t>
      </w:r>
      <w:r w:rsidRPr="0025673C">
        <w:rPr>
          <w:rFonts w:ascii="Arial" w:hAnsi="Arial" w:cs="Arial"/>
          <w:sz w:val="22"/>
          <w:szCs w:val="22"/>
          <w:lang w:val="en-CA"/>
        </w:rPr>
        <w:t xml:space="preserve"> determined jobs to be "new" instead of "existing".  The employer's "unfettered" right to rely on section 10(1) instead of 10(2) of the Public Service Employment Act to staff these positions was successfully challenged.</w:t>
      </w:r>
    </w:p>
    <w:p w14:paraId="7E381BF9" w14:textId="77777777" w:rsidR="00C603DB" w:rsidRPr="0025673C" w:rsidRDefault="00C603DB">
      <w:pPr>
        <w:ind w:left="360"/>
        <w:rPr>
          <w:rFonts w:ascii="Arial" w:hAnsi="Arial" w:cs="Arial"/>
          <w:sz w:val="22"/>
          <w:szCs w:val="22"/>
          <w:lang w:val="en-CA"/>
        </w:rPr>
      </w:pPr>
    </w:p>
    <w:p w14:paraId="49960CED"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creation of joint union/management committees to deal with problematic issues surrounding Term Rehire, Casual Delegation Authority, PM Educational Requirements in Audit, Performance Management and Tax Centre Modernization.</w:t>
      </w:r>
    </w:p>
    <w:p w14:paraId="1C7AC87A" w14:textId="77777777" w:rsidR="00C603DB" w:rsidRPr="0025673C" w:rsidRDefault="00C603DB">
      <w:pPr>
        <w:ind w:left="360"/>
        <w:rPr>
          <w:rFonts w:ascii="Arial" w:hAnsi="Arial" w:cs="Arial"/>
          <w:sz w:val="22"/>
          <w:szCs w:val="22"/>
          <w:lang w:val="en-CA"/>
        </w:rPr>
      </w:pPr>
    </w:p>
    <w:p w14:paraId="2D69A4C6" w14:textId="77777777" w:rsidR="00C603DB" w:rsidRPr="0025673C" w:rsidRDefault="00C603DB" w:rsidP="00EA1743">
      <w:pPr>
        <w:widowControl w:val="0"/>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The development of a national policy to address irritants identified by Tax Centre Local Presidents concerning the Term Rehire process.</w:t>
      </w:r>
    </w:p>
    <w:p w14:paraId="48E2F91A" w14:textId="77777777" w:rsidR="00C603DB" w:rsidRPr="0025673C" w:rsidRDefault="00C603DB">
      <w:pPr>
        <w:ind w:left="360"/>
        <w:rPr>
          <w:rFonts w:ascii="Arial" w:hAnsi="Arial" w:cs="Arial"/>
          <w:sz w:val="22"/>
          <w:szCs w:val="22"/>
          <w:lang w:val="en-CA"/>
        </w:rPr>
      </w:pPr>
    </w:p>
    <w:p w14:paraId="467B24A0"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Effecting substantial changes to 1,000 national and regional job descriptions during the Modernization, Administrative Consolidation and UCS/ACS initiatives.</w:t>
      </w:r>
    </w:p>
    <w:p w14:paraId="7D38E138" w14:textId="77777777" w:rsidR="00C603DB" w:rsidRPr="0025673C" w:rsidRDefault="00C603DB">
      <w:pPr>
        <w:ind w:left="360"/>
        <w:rPr>
          <w:rFonts w:ascii="Arial" w:hAnsi="Arial" w:cs="Arial"/>
          <w:sz w:val="22"/>
          <w:szCs w:val="22"/>
          <w:lang w:val="en-CA"/>
        </w:rPr>
      </w:pPr>
    </w:p>
    <w:p w14:paraId="0A250C0C"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Effecting significant changes to the</w:t>
      </w:r>
      <w:r w:rsidR="00A5057C" w:rsidRPr="0025673C">
        <w:rPr>
          <w:rFonts w:ascii="Arial" w:hAnsi="Arial" w:cs="Arial"/>
          <w:sz w:val="22"/>
          <w:szCs w:val="22"/>
          <w:lang w:val="en-CA"/>
        </w:rPr>
        <w:t xml:space="preserve"> </w:t>
      </w:r>
      <w:r w:rsidRPr="0025673C">
        <w:rPr>
          <w:rFonts w:ascii="Arial" w:hAnsi="Arial" w:cs="Arial"/>
          <w:sz w:val="22"/>
          <w:szCs w:val="22"/>
          <w:lang w:val="en-CA"/>
        </w:rPr>
        <w:t>Agency’s assessment of “dependability” in the Term Rehire process.</w:t>
      </w:r>
    </w:p>
    <w:p w14:paraId="4A4BCEA6" w14:textId="77777777" w:rsidR="00C603DB" w:rsidRPr="0025673C" w:rsidRDefault="00C603DB">
      <w:pPr>
        <w:ind w:left="360"/>
        <w:rPr>
          <w:rFonts w:ascii="Arial" w:hAnsi="Arial" w:cs="Arial"/>
          <w:sz w:val="22"/>
          <w:szCs w:val="22"/>
          <w:lang w:val="en-CA"/>
        </w:rPr>
      </w:pPr>
    </w:p>
    <w:p w14:paraId="5943892D"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 xml:space="preserve">The rescinding of many Developmental Assignment Programs where the UTE was able to prove they were inconsistent with </w:t>
      </w:r>
      <w:r w:rsidRPr="0025673C">
        <w:rPr>
          <w:rFonts w:ascii="Arial" w:hAnsi="Arial" w:cs="Arial"/>
          <w:sz w:val="22"/>
          <w:szCs w:val="22"/>
          <w:lang w:val="en-CA"/>
        </w:rPr>
        <w:lastRenderedPageBreak/>
        <w:t>the Public Service Employment Act and Regulations.</w:t>
      </w:r>
    </w:p>
    <w:p w14:paraId="0EF25925" w14:textId="77777777" w:rsidR="00C603DB" w:rsidRPr="0025673C" w:rsidRDefault="00C603DB">
      <w:pPr>
        <w:ind w:left="360"/>
        <w:rPr>
          <w:rFonts w:ascii="Arial" w:hAnsi="Arial" w:cs="Arial"/>
          <w:sz w:val="22"/>
          <w:szCs w:val="22"/>
          <w:lang w:val="en-CA"/>
        </w:rPr>
      </w:pPr>
    </w:p>
    <w:p w14:paraId="02529319"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Reclassification of the position of Compensation Advisor to the AS-01 group and level.</w:t>
      </w:r>
    </w:p>
    <w:p w14:paraId="34E1D177" w14:textId="77777777" w:rsidR="00C603DB" w:rsidRPr="0025673C" w:rsidRDefault="00C603DB">
      <w:pPr>
        <w:ind w:left="360"/>
        <w:rPr>
          <w:rFonts w:ascii="Arial" w:hAnsi="Arial" w:cs="Arial"/>
          <w:sz w:val="22"/>
          <w:szCs w:val="22"/>
          <w:lang w:val="en-CA"/>
        </w:rPr>
      </w:pPr>
    </w:p>
    <w:p w14:paraId="562DA297" w14:textId="77777777" w:rsidR="00C603DB" w:rsidRPr="0025673C" w:rsidRDefault="00C603DB" w:rsidP="00EA1743">
      <w:pPr>
        <w:numPr>
          <w:ilvl w:val="0"/>
          <w:numId w:val="4"/>
        </w:numPr>
        <w:tabs>
          <w:tab w:val="left" w:pos="360"/>
        </w:tabs>
        <w:rPr>
          <w:rFonts w:ascii="Arial" w:hAnsi="Arial" w:cs="Arial"/>
          <w:sz w:val="22"/>
          <w:szCs w:val="22"/>
          <w:lang w:val="en-CA"/>
        </w:rPr>
      </w:pPr>
      <w:r w:rsidRPr="0025673C">
        <w:rPr>
          <w:rFonts w:ascii="Arial" w:hAnsi="Arial" w:cs="Arial"/>
          <w:sz w:val="22"/>
          <w:szCs w:val="22"/>
          <w:lang w:val="en-CA"/>
        </w:rPr>
        <w:t xml:space="preserve">Persuading the employer to return to national, instead of regional job descriptions, in Finance and Administration, resulting in the reclassification of some positions.   </w:t>
      </w:r>
    </w:p>
    <w:p w14:paraId="2FC35BF7"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 </w:t>
      </w:r>
    </w:p>
    <w:p w14:paraId="74ABD5CA" w14:textId="77777777" w:rsidR="00C603DB" w:rsidRPr="0025673C" w:rsidRDefault="00C603DB" w:rsidP="00D819C6">
      <w:pPr>
        <w:rPr>
          <w:rFonts w:ascii="Arial" w:hAnsi="Arial" w:cs="Arial"/>
          <w:sz w:val="22"/>
          <w:szCs w:val="22"/>
          <w:lang w:val="en-CA"/>
        </w:rPr>
      </w:pPr>
      <w:r w:rsidRPr="0025673C">
        <w:rPr>
          <w:rFonts w:ascii="Arial" w:hAnsi="Arial" w:cs="Arial"/>
          <w:sz w:val="22"/>
          <w:szCs w:val="22"/>
          <w:lang w:val="en-CA"/>
        </w:rPr>
        <w:t>The above accomplishments are all the more noteworthy because, as previously noted, the employer has no requirement to negotiate or consult the UTE on staffing matters.</w:t>
      </w:r>
    </w:p>
    <w:p w14:paraId="7F359606" w14:textId="77777777" w:rsidR="001D26E1" w:rsidRPr="0025673C" w:rsidRDefault="001D26E1">
      <w:pPr>
        <w:ind w:firstLine="720"/>
        <w:rPr>
          <w:sz w:val="24"/>
          <w:lang w:val="en-CA"/>
        </w:rPr>
      </w:pPr>
    </w:p>
    <w:p w14:paraId="45C956E5" w14:textId="77777777" w:rsidR="00C603DB" w:rsidRPr="0025673C" w:rsidRDefault="002454DF">
      <w:pPr>
        <w:tabs>
          <w:tab w:val="right" w:pos="9417"/>
        </w:tabs>
        <w:rPr>
          <w:b/>
          <w:sz w:val="24"/>
          <w:lang w:val="en-CA"/>
        </w:rPr>
      </w:pPr>
      <w:r w:rsidRPr="0025673C">
        <w:rPr>
          <w:noProof/>
          <w:lang w:val="en-CA" w:eastAsia="en-CA"/>
        </w:rPr>
        <mc:AlternateContent>
          <mc:Choice Requires="wps">
            <w:drawing>
              <wp:anchor distT="0" distB="0" distL="114300" distR="114300" simplePos="0" relativeHeight="251654144" behindDoc="1" locked="0" layoutInCell="0" allowOverlap="1" wp14:anchorId="79BEB728" wp14:editId="24856E0C">
                <wp:simplePos x="0" y="0"/>
                <wp:positionH relativeFrom="column">
                  <wp:posOffset>-62865</wp:posOffset>
                </wp:positionH>
                <wp:positionV relativeFrom="paragraph">
                  <wp:posOffset>58420</wp:posOffset>
                </wp:positionV>
                <wp:extent cx="457200" cy="51308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B1211" id="Rectangle 6" o:spid="_x0000_s1026" style="position:absolute;margin-left:-4.95pt;margin-top:4.6pt;width:36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" o:allowincell="f" fillcolor="#969696" stroked="f" strokeweight="0"/>
            </w:pict>
          </mc:Fallback>
        </mc:AlternateContent>
      </w:r>
    </w:p>
    <w:p w14:paraId="58176CA0" w14:textId="77777777" w:rsidR="00C603DB" w:rsidRPr="0025673C" w:rsidRDefault="00C603DB">
      <w:pPr>
        <w:tabs>
          <w:tab w:val="right" w:pos="9417"/>
        </w:tabs>
        <w:rPr>
          <w:b/>
          <w:sz w:val="32"/>
          <w:lang w:val="en-CA"/>
        </w:rPr>
      </w:pPr>
      <w:r w:rsidRPr="0025673C">
        <w:rPr>
          <w:b/>
          <w:sz w:val="32"/>
          <w:lang w:val="en-CA"/>
        </w:rPr>
        <w:t>Work Force Adjustment</w:t>
      </w:r>
    </w:p>
    <w:p w14:paraId="15AF2360" w14:textId="77777777" w:rsidR="00C603DB" w:rsidRPr="0025673C" w:rsidRDefault="00C603DB">
      <w:pPr>
        <w:tabs>
          <w:tab w:val="right" w:pos="9417"/>
        </w:tabs>
        <w:rPr>
          <w:b/>
          <w:sz w:val="24"/>
          <w:lang w:val="en-CA"/>
        </w:rPr>
      </w:pPr>
    </w:p>
    <w:p w14:paraId="7AECC6E7" w14:textId="77777777" w:rsidR="0005198C" w:rsidRPr="0025673C" w:rsidRDefault="0005198C" w:rsidP="000546E1">
      <w:pPr>
        <w:rPr>
          <w:rFonts w:ascii="Arial" w:hAnsi="Arial" w:cs="Arial"/>
          <w:sz w:val="22"/>
          <w:szCs w:val="22"/>
          <w:lang w:val="en-CA"/>
        </w:rPr>
      </w:pPr>
    </w:p>
    <w:p w14:paraId="6897927D" w14:textId="77777777" w:rsidR="00C603DB" w:rsidRPr="0025673C" w:rsidRDefault="00C603DB" w:rsidP="000546E1">
      <w:pPr>
        <w:rPr>
          <w:rFonts w:ascii="Arial" w:hAnsi="Arial" w:cs="Arial"/>
          <w:sz w:val="22"/>
          <w:szCs w:val="22"/>
          <w:lang w:val="en-CA"/>
        </w:rPr>
      </w:pPr>
      <w:r w:rsidRPr="0025673C">
        <w:rPr>
          <w:rFonts w:ascii="Arial" w:hAnsi="Arial" w:cs="Arial"/>
          <w:sz w:val="22"/>
          <w:szCs w:val="22"/>
          <w:lang w:val="en-CA"/>
        </w:rPr>
        <w:t>The Work Force Adjustment Appendix (WFA) sets out the job security provisions negotiated by the PSAC</w:t>
      </w:r>
      <w:r w:rsidR="00543357">
        <w:rPr>
          <w:rFonts w:ascii="Arial" w:hAnsi="Arial" w:cs="Arial"/>
          <w:sz w:val="22"/>
          <w:szCs w:val="22"/>
          <w:lang w:val="en-CA"/>
        </w:rPr>
        <w:t>,</w:t>
      </w:r>
      <w:r w:rsidRPr="0025673C">
        <w:rPr>
          <w:rFonts w:ascii="Arial" w:hAnsi="Arial" w:cs="Arial"/>
          <w:sz w:val="22"/>
          <w:szCs w:val="22"/>
          <w:lang w:val="en-CA"/>
        </w:rPr>
        <w:t xml:space="preserve"> in its role as bargaining agent for UTE members. The Appendix, while once a Directive separate from the collective agreement, is now an integral part of your contract.</w:t>
      </w:r>
    </w:p>
    <w:p w14:paraId="19DBA7F2" w14:textId="77777777" w:rsidR="00C603DB" w:rsidRPr="0025673C" w:rsidRDefault="00C603DB">
      <w:pPr>
        <w:ind w:firstLine="720"/>
        <w:rPr>
          <w:rFonts w:ascii="Arial" w:hAnsi="Arial" w:cs="Arial"/>
          <w:sz w:val="22"/>
          <w:szCs w:val="22"/>
          <w:lang w:val="en-CA"/>
        </w:rPr>
      </w:pPr>
    </w:p>
    <w:p w14:paraId="1AC69CEC" w14:textId="77777777" w:rsidR="00C603DB" w:rsidRPr="0025673C" w:rsidRDefault="00C603DB" w:rsidP="000546E1">
      <w:pPr>
        <w:rPr>
          <w:rFonts w:ascii="Arial" w:hAnsi="Arial" w:cs="Arial"/>
          <w:sz w:val="22"/>
          <w:szCs w:val="22"/>
          <w:lang w:val="en-CA"/>
        </w:rPr>
      </w:pPr>
      <w:r w:rsidRPr="0025673C">
        <w:rPr>
          <w:rFonts w:ascii="Arial" w:hAnsi="Arial" w:cs="Arial"/>
          <w:sz w:val="22"/>
          <w:szCs w:val="22"/>
          <w:lang w:val="en-CA"/>
        </w:rPr>
        <w:t xml:space="preserve">The UTE has its own Work Force Adjustment Committee, put into place as a watchdog over employer attempts to cut staff or move workloads that impact our members.  The committee meets on an ongoing basis.  </w:t>
      </w:r>
    </w:p>
    <w:p w14:paraId="507ED171" w14:textId="77777777" w:rsidR="00C603DB" w:rsidRPr="0025673C" w:rsidRDefault="00C603DB">
      <w:pPr>
        <w:ind w:firstLine="720"/>
        <w:rPr>
          <w:rFonts w:ascii="Arial" w:hAnsi="Arial" w:cs="Arial"/>
          <w:sz w:val="22"/>
          <w:szCs w:val="22"/>
          <w:lang w:val="en-CA"/>
        </w:rPr>
      </w:pPr>
    </w:p>
    <w:p w14:paraId="2C35AF5F" w14:textId="77777777" w:rsidR="00C603DB" w:rsidRPr="0025673C" w:rsidRDefault="00543357" w:rsidP="000546E1">
      <w:pPr>
        <w:rPr>
          <w:rFonts w:ascii="Arial" w:hAnsi="Arial" w:cs="Arial"/>
          <w:sz w:val="22"/>
          <w:szCs w:val="22"/>
          <w:lang w:val="en-CA"/>
        </w:rPr>
      </w:pPr>
      <w:r>
        <w:rPr>
          <w:rFonts w:ascii="Arial" w:hAnsi="Arial" w:cs="Arial"/>
          <w:sz w:val="22"/>
          <w:szCs w:val="22"/>
          <w:lang w:val="en-CA"/>
        </w:rPr>
        <w:lastRenderedPageBreak/>
        <w:t>W</w:t>
      </w:r>
      <w:r w:rsidR="00C603DB" w:rsidRPr="0025673C">
        <w:rPr>
          <w:rFonts w:ascii="Arial" w:hAnsi="Arial" w:cs="Arial"/>
          <w:sz w:val="22"/>
          <w:szCs w:val="22"/>
          <w:lang w:val="en-CA"/>
        </w:rPr>
        <w:t xml:space="preserve">hile </w:t>
      </w:r>
      <w:r w:rsidR="00510387" w:rsidRPr="0025673C">
        <w:rPr>
          <w:rFonts w:ascii="Arial" w:hAnsi="Arial" w:cs="Arial"/>
          <w:sz w:val="22"/>
          <w:szCs w:val="22"/>
          <w:lang w:val="en-CA"/>
        </w:rPr>
        <w:t>Canada Revenue Agency</w:t>
      </w:r>
      <w:r w:rsidR="00C603DB" w:rsidRPr="0025673C">
        <w:rPr>
          <w:rFonts w:ascii="Arial" w:hAnsi="Arial" w:cs="Arial"/>
          <w:sz w:val="22"/>
          <w:szCs w:val="22"/>
          <w:lang w:val="en-CA"/>
        </w:rPr>
        <w:t xml:space="preserve"> was one of the very few </w:t>
      </w:r>
      <w:r w:rsidR="00A5057C" w:rsidRPr="0025673C">
        <w:rPr>
          <w:rFonts w:ascii="Arial" w:hAnsi="Arial" w:cs="Arial"/>
          <w:sz w:val="22"/>
          <w:szCs w:val="22"/>
          <w:lang w:val="en-CA"/>
        </w:rPr>
        <w:t>agencies</w:t>
      </w:r>
      <w:r w:rsidR="00C603DB" w:rsidRPr="0025673C">
        <w:rPr>
          <w:rFonts w:ascii="Arial" w:hAnsi="Arial" w:cs="Arial"/>
          <w:sz w:val="22"/>
          <w:szCs w:val="22"/>
          <w:lang w:val="en-CA"/>
        </w:rPr>
        <w:t xml:space="preserve"> to actually increase its work force through the years of federal public service downsizing, the UTE’s WFA Committee still carried out important work.</w:t>
      </w:r>
    </w:p>
    <w:p w14:paraId="2295A8C1" w14:textId="77777777" w:rsidR="00C603DB" w:rsidRPr="0025673C" w:rsidRDefault="00C603DB">
      <w:pPr>
        <w:rPr>
          <w:rFonts w:ascii="Arial" w:hAnsi="Arial" w:cs="Arial"/>
          <w:sz w:val="22"/>
          <w:szCs w:val="22"/>
          <w:lang w:val="en-CA"/>
        </w:rPr>
      </w:pPr>
    </w:p>
    <w:p w14:paraId="6277B466" w14:textId="77777777" w:rsidR="007A27BB" w:rsidRPr="0025673C" w:rsidRDefault="007A27BB" w:rsidP="00EA1743">
      <w:pPr>
        <w:numPr>
          <w:ilvl w:val="0"/>
          <w:numId w:val="5"/>
        </w:numPr>
        <w:overflowPunct/>
        <w:autoSpaceDE/>
        <w:autoSpaceDN/>
        <w:adjustRightInd/>
        <w:textAlignment w:val="auto"/>
        <w:rPr>
          <w:rFonts w:ascii="Arial" w:hAnsi="Arial" w:cs="Arial"/>
          <w:sz w:val="22"/>
          <w:szCs w:val="22"/>
          <w:lang w:val="en-CA"/>
        </w:rPr>
      </w:pPr>
      <w:r w:rsidRPr="0025673C">
        <w:rPr>
          <w:rFonts w:ascii="Arial" w:hAnsi="Arial" w:cs="Arial"/>
          <w:sz w:val="22"/>
          <w:szCs w:val="22"/>
          <w:lang w:val="en-CA"/>
        </w:rPr>
        <w:t>The Committee has prepared and distributed easy to read flow charts for locals and members on WFA situations</w:t>
      </w:r>
    </w:p>
    <w:p w14:paraId="2550A76A" w14:textId="77777777" w:rsidR="007A27BB" w:rsidRPr="0025673C" w:rsidRDefault="007A27BB" w:rsidP="007A27BB">
      <w:pPr>
        <w:overflowPunct/>
        <w:autoSpaceDE/>
        <w:autoSpaceDN/>
        <w:adjustRightInd/>
        <w:ind w:left="360"/>
        <w:textAlignment w:val="auto"/>
        <w:rPr>
          <w:rFonts w:ascii="Arial" w:hAnsi="Arial" w:cs="Arial"/>
          <w:sz w:val="22"/>
          <w:szCs w:val="22"/>
          <w:lang w:val="en-CA"/>
        </w:rPr>
      </w:pPr>
    </w:p>
    <w:p w14:paraId="223358BD" w14:textId="77777777" w:rsidR="007A27BB" w:rsidRPr="00B92497" w:rsidRDefault="007A27BB" w:rsidP="00C33D53">
      <w:pPr>
        <w:numPr>
          <w:ilvl w:val="0"/>
          <w:numId w:val="5"/>
        </w:numPr>
        <w:overflowPunct/>
        <w:autoSpaceDE/>
        <w:autoSpaceDN/>
        <w:adjustRightInd/>
        <w:textAlignment w:val="auto"/>
        <w:rPr>
          <w:rFonts w:ascii="Arial" w:hAnsi="Arial" w:cs="Arial"/>
          <w:sz w:val="22"/>
          <w:szCs w:val="22"/>
          <w:lang w:val="en-CA"/>
        </w:rPr>
      </w:pPr>
      <w:r w:rsidRPr="0025673C">
        <w:rPr>
          <w:rFonts w:ascii="Arial" w:hAnsi="Arial" w:cs="Arial"/>
          <w:sz w:val="22"/>
          <w:szCs w:val="22"/>
          <w:lang w:val="en-CA"/>
        </w:rPr>
        <w:t>The Committee has distributed to all locals "suggested" terms of reference for Joint Local WFA Committees.</w:t>
      </w:r>
    </w:p>
    <w:p w14:paraId="26E00C39" w14:textId="77777777" w:rsidR="00C603DB" w:rsidRPr="0025673C" w:rsidRDefault="00C603DB">
      <w:pPr>
        <w:ind w:left="360"/>
        <w:rPr>
          <w:rFonts w:ascii="Arial" w:hAnsi="Arial" w:cs="Arial"/>
          <w:sz w:val="22"/>
          <w:szCs w:val="22"/>
          <w:lang w:val="en-CA"/>
        </w:rPr>
      </w:pPr>
    </w:p>
    <w:p w14:paraId="7C41BE12" w14:textId="77777777" w:rsidR="00C603DB" w:rsidRDefault="00C603DB" w:rsidP="00EA1743">
      <w:pPr>
        <w:numPr>
          <w:ilvl w:val="0"/>
          <w:numId w:val="5"/>
        </w:numPr>
        <w:tabs>
          <w:tab w:val="left" w:pos="360"/>
        </w:tabs>
        <w:rPr>
          <w:rFonts w:ascii="Arial" w:hAnsi="Arial" w:cs="Arial"/>
          <w:sz w:val="22"/>
          <w:szCs w:val="22"/>
          <w:lang w:val="en-CA"/>
        </w:rPr>
      </w:pPr>
      <w:r w:rsidRPr="0025673C">
        <w:rPr>
          <w:rFonts w:ascii="Arial" w:hAnsi="Arial" w:cs="Arial"/>
          <w:sz w:val="22"/>
          <w:szCs w:val="22"/>
          <w:lang w:val="en-CA"/>
        </w:rPr>
        <w:t xml:space="preserve">As well, not all UTE members escaped the </w:t>
      </w:r>
      <w:r w:rsidR="0014484A">
        <w:rPr>
          <w:rFonts w:ascii="Arial" w:hAnsi="Arial" w:cs="Arial"/>
          <w:sz w:val="22"/>
          <w:szCs w:val="22"/>
          <w:lang w:val="en-CA"/>
        </w:rPr>
        <w:t>downsizing occurring in the federal government</w:t>
      </w:r>
      <w:r w:rsidRPr="0025673C">
        <w:rPr>
          <w:rFonts w:ascii="Arial" w:hAnsi="Arial" w:cs="Arial"/>
          <w:sz w:val="22"/>
          <w:szCs w:val="22"/>
          <w:lang w:val="en-CA"/>
        </w:rPr>
        <w:t>.  As an example, the WFA Committee was successful in having a staff reductions exercise at the Ottawa Taxation Centre (now Ottawa Technology Centre) declared a work force adjustment situation.  In this way, the affected employees came under the provisions of the Work Force Adjustment Directive and received its protections and rights, rather than being subjected to the unfettered discretion of managers.</w:t>
      </w:r>
    </w:p>
    <w:p w14:paraId="0125B0CE" w14:textId="77777777" w:rsidR="00AA472E" w:rsidRDefault="00AA472E" w:rsidP="00C33D53">
      <w:pPr>
        <w:pStyle w:val="ListParagraph"/>
        <w:rPr>
          <w:rFonts w:ascii="Arial" w:hAnsi="Arial" w:cs="Arial"/>
          <w:sz w:val="22"/>
          <w:szCs w:val="22"/>
          <w:lang w:val="en-CA"/>
        </w:rPr>
      </w:pPr>
    </w:p>
    <w:p w14:paraId="1DFC707B" w14:textId="77777777" w:rsidR="00C603DB" w:rsidRPr="004145A2" w:rsidRDefault="00AA472E" w:rsidP="004145A2">
      <w:pPr>
        <w:numPr>
          <w:ilvl w:val="0"/>
          <w:numId w:val="5"/>
        </w:numPr>
        <w:tabs>
          <w:tab w:val="left" w:pos="360"/>
        </w:tabs>
        <w:rPr>
          <w:rFonts w:ascii="Arial" w:hAnsi="Arial" w:cs="Arial"/>
          <w:sz w:val="22"/>
          <w:szCs w:val="22"/>
          <w:lang w:val="en-CA"/>
        </w:rPr>
      </w:pPr>
      <w:r>
        <w:rPr>
          <w:rFonts w:ascii="Arial" w:hAnsi="Arial" w:cs="Arial"/>
          <w:sz w:val="22"/>
          <w:szCs w:val="22"/>
          <w:lang w:val="en-CA"/>
        </w:rPr>
        <w:t>The WFA has been successful in placing 9</w:t>
      </w:r>
      <w:r w:rsidR="00A962C0">
        <w:rPr>
          <w:rFonts w:ascii="Arial" w:hAnsi="Arial" w:cs="Arial"/>
          <w:sz w:val="22"/>
          <w:szCs w:val="22"/>
          <w:lang w:val="en-CA"/>
        </w:rPr>
        <w:t>5</w:t>
      </w:r>
      <w:r>
        <w:rPr>
          <w:rFonts w:ascii="Arial" w:hAnsi="Arial" w:cs="Arial"/>
          <w:sz w:val="22"/>
          <w:szCs w:val="22"/>
          <w:lang w:val="en-CA"/>
        </w:rPr>
        <w:t>% of displaced employees within CRA.</w:t>
      </w:r>
    </w:p>
    <w:p w14:paraId="7873E783" w14:textId="77777777" w:rsidR="00C603DB" w:rsidRPr="0025673C" w:rsidRDefault="00C603DB">
      <w:pPr>
        <w:ind w:firstLine="360"/>
        <w:jc w:val="both"/>
        <w:rPr>
          <w:rFonts w:ascii="Arial" w:hAnsi="Arial" w:cs="Arial"/>
          <w:sz w:val="22"/>
          <w:szCs w:val="22"/>
          <w:lang w:val="en-CA"/>
        </w:rPr>
      </w:pPr>
    </w:p>
    <w:p w14:paraId="11858737" w14:textId="77777777" w:rsidR="00C603DB" w:rsidRPr="0025673C" w:rsidRDefault="00C603DB" w:rsidP="00EA1743">
      <w:pPr>
        <w:numPr>
          <w:ilvl w:val="0"/>
          <w:numId w:val="5"/>
        </w:numPr>
        <w:rPr>
          <w:rFonts w:ascii="Arial" w:hAnsi="Arial" w:cs="Arial"/>
          <w:sz w:val="22"/>
          <w:szCs w:val="22"/>
          <w:lang w:val="en-CA"/>
        </w:rPr>
      </w:pPr>
      <w:r w:rsidRPr="0025673C">
        <w:rPr>
          <w:rFonts w:ascii="Arial" w:hAnsi="Arial" w:cs="Arial"/>
          <w:sz w:val="22"/>
          <w:szCs w:val="22"/>
          <w:lang w:val="en-CA"/>
        </w:rPr>
        <w:t xml:space="preserve">In </w:t>
      </w:r>
      <w:r w:rsidR="00543357" w:rsidRPr="0025673C">
        <w:rPr>
          <w:rFonts w:ascii="Arial" w:hAnsi="Arial" w:cs="Arial"/>
          <w:sz w:val="22"/>
          <w:szCs w:val="22"/>
          <w:lang w:val="en-CA"/>
        </w:rPr>
        <w:t>addition,</w:t>
      </w:r>
      <w:r w:rsidRPr="0025673C">
        <w:rPr>
          <w:rFonts w:ascii="Arial" w:hAnsi="Arial" w:cs="Arial"/>
          <w:sz w:val="22"/>
          <w:szCs w:val="22"/>
          <w:lang w:val="en-CA"/>
        </w:rPr>
        <w:t xml:space="preserve"> there have been a small number of cases where certain management teams have used the Workforce Adjustment Appendix for our members as a direct result of the committee’s intervention.</w:t>
      </w:r>
    </w:p>
    <w:p w14:paraId="4AA0F32A" w14:textId="77777777" w:rsidR="00C603DB" w:rsidRPr="0025673C" w:rsidRDefault="00C603DB">
      <w:pPr>
        <w:ind w:firstLine="360"/>
        <w:jc w:val="both"/>
        <w:rPr>
          <w:rFonts w:ascii="Arial" w:hAnsi="Arial" w:cs="Arial"/>
          <w:sz w:val="22"/>
          <w:szCs w:val="22"/>
          <w:lang w:val="en-CA"/>
        </w:rPr>
      </w:pPr>
    </w:p>
    <w:p w14:paraId="1B9D7637" w14:textId="77777777" w:rsidR="00C603DB" w:rsidRPr="0025673C" w:rsidRDefault="00C603DB" w:rsidP="0005198C">
      <w:pPr>
        <w:rPr>
          <w:rFonts w:ascii="Arial" w:hAnsi="Arial" w:cs="Arial"/>
          <w:sz w:val="22"/>
          <w:szCs w:val="22"/>
          <w:lang w:val="en-CA"/>
        </w:rPr>
      </w:pPr>
      <w:r w:rsidRPr="0025673C">
        <w:rPr>
          <w:rFonts w:ascii="Arial" w:hAnsi="Arial" w:cs="Arial"/>
          <w:sz w:val="22"/>
          <w:szCs w:val="22"/>
          <w:lang w:val="en-CA"/>
        </w:rPr>
        <w:t xml:space="preserve">The Committee continues to try to educate all members of the importance of ensuring the correct application of the Workforce Adjustment Appendix.  </w:t>
      </w:r>
      <w:r w:rsidR="00667907" w:rsidRPr="0025673C">
        <w:rPr>
          <w:rFonts w:ascii="Arial" w:hAnsi="Arial" w:cs="Arial"/>
          <w:sz w:val="22"/>
          <w:szCs w:val="22"/>
          <w:lang w:val="en-CA"/>
        </w:rPr>
        <w:t>An example of this is the Committee’s strong insistence that if affected, an employee only accepts a Reasonable Job Offer (RJO) and refuses any Permanent Lateral Move (PLM) as this is contrary to your collective agreement.</w:t>
      </w:r>
      <w:r w:rsidR="00667907" w:rsidRPr="0025673C">
        <w:rPr>
          <w:sz w:val="28"/>
          <w:szCs w:val="28"/>
          <w:lang w:val="en-CA"/>
        </w:rPr>
        <w:t xml:space="preserve">  </w:t>
      </w:r>
      <w:r w:rsidRPr="0025673C">
        <w:rPr>
          <w:rFonts w:ascii="Arial" w:hAnsi="Arial" w:cs="Arial"/>
          <w:sz w:val="22"/>
          <w:szCs w:val="22"/>
          <w:lang w:val="en-CA"/>
        </w:rPr>
        <w:t xml:space="preserve">As well, the Committee continues to remain vigilant to all situations that can create a workforce adjustment and counsels the members to file grievances as well as challenging the employer at the Public Service </w:t>
      </w:r>
      <w:r w:rsidR="00DB49A3">
        <w:rPr>
          <w:rFonts w:ascii="Arial" w:hAnsi="Arial" w:cs="Arial"/>
          <w:sz w:val="22"/>
          <w:szCs w:val="22"/>
          <w:lang w:val="en-CA"/>
        </w:rPr>
        <w:t xml:space="preserve">Labour </w:t>
      </w:r>
      <w:r w:rsidRPr="0025673C">
        <w:rPr>
          <w:rFonts w:ascii="Arial" w:hAnsi="Arial" w:cs="Arial"/>
          <w:sz w:val="22"/>
          <w:szCs w:val="22"/>
          <w:lang w:val="en-CA"/>
        </w:rPr>
        <w:t>Relations Board.</w:t>
      </w:r>
    </w:p>
    <w:p w14:paraId="02CCDB4D" w14:textId="77777777" w:rsidR="00C603DB" w:rsidRPr="0025673C" w:rsidRDefault="00C603DB" w:rsidP="0005198C">
      <w:pPr>
        <w:ind w:firstLine="360"/>
        <w:rPr>
          <w:rFonts w:ascii="Arial" w:hAnsi="Arial" w:cs="Arial"/>
          <w:sz w:val="22"/>
          <w:szCs w:val="22"/>
          <w:lang w:val="en-CA"/>
        </w:rPr>
      </w:pPr>
    </w:p>
    <w:p w14:paraId="0805B8BF" w14:textId="77777777" w:rsidR="000546E1" w:rsidRPr="0025673C" w:rsidRDefault="00C603DB" w:rsidP="0005198C">
      <w:pPr>
        <w:rPr>
          <w:rFonts w:ascii="Arial" w:hAnsi="Arial" w:cs="Arial"/>
          <w:sz w:val="22"/>
          <w:szCs w:val="22"/>
          <w:lang w:val="en-CA"/>
        </w:rPr>
      </w:pPr>
      <w:r w:rsidRPr="0025673C">
        <w:rPr>
          <w:rFonts w:ascii="Arial" w:hAnsi="Arial" w:cs="Arial"/>
          <w:sz w:val="22"/>
          <w:szCs w:val="22"/>
          <w:lang w:val="en-CA"/>
        </w:rPr>
        <w:t>Fortunately, the PSAC was successful in having the WFA provisions incorporated into your collective agreement</w:t>
      </w:r>
      <w:r w:rsidR="00A5057C" w:rsidRPr="0025673C">
        <w:rPr>
          <w:rFonts w:ascii="Arial" w:hAnsi="Arial" w:cs="Arial"/>
          <w:sz w:val="22"/>
          <w:szCs w:val="22"/>
          <w:lang w:val="en-CA"/>
        </w:rPr>
        <w:t>.</w:t>
      </w:r>
      <w:r w:rsidRPr="0025673C">
        <w:rPr>
          <w:rFonts w:ascii="Arial" w:hAnsi="Arial" w:cs="Arial"/>
          <w:sz w:val="22"/>
          <w:szCs w:val="22"/>
          <w:lang w:val="en-CA"/>
        </w:rPr>
        <w:t xml:space="preserve"> While not ironclad, these provisions provide a greater level of protection than the “job guarantee” provided Agency employees under the transfer from departmental status.  The Workforce Adjustment Appendix is the member’s job security.  We must all defend it from the employer’s attempts to violate it.</w:t>
      </w:r>
    </w:p>
    <w:p w14:paraId="5E8D2B76" w14:textId="77777777" w:rsidR="00E16FFF" w:rsidRPr="0025673C" w:rsidRDefault="00E16FFF" w:rsidP="0005198C">
      <w:pPr>
        <w:rPr>
          <w:rFonts w:ascii="Arial" w:hAnsi="Arial" w:cs="Arial"/>
          <w:sz w:val="22"/>
          <w:szCs w:val="22"/>
          <w:lang w:val="en-CA"/>
        </w:rPr>
      </w:pPr>
    </w:p>
    <w:p w14:paraId="68C947EA" w14:textId="77777777" w:rsidR="00C603DB" w:rsidRPr="0025673C" w:rsidRDefault="002454DF" w:rsidP="000546E1">
      <w:pPr>
        <w:jc w:val="both"/>
        <w:rPr>
          <w:b/>
          <w:sz w:val="24"/>
          <w:lang w:val="en-CA"/>
        </w:rPr>
      </w:pPr>
      <w:r w:rsidRPr="0025673C">
        <w:rPr>
          <w:noProof/>
          <w:lang w:val="en-CA" w:eastAsia="en-CA"/>
        </w:rPr>
        <mc:AlternateContent>
          <mc:Choice Requires="wps">
            <w:drawing>
              <wp:anchor distT="0" distB="0" distL="114300" distR="114300" simplePos="0" relativeHeight="251655168" behindDoc="1" locked="0" layoutInCell="0" allowOverlap="1" wp14:anchorId="2DDB8738" wp14:editId="59DF4669">
                <wp:simplePos x="0" y="0"/>
                <wp:positionH relativeFrom="column">
                  <wp:posOffset>-62865</wp:posOffset>
                </wp:positionH>
                <wp:positionV relativeFrom="paragraph">
                  <wp:posOffset>55880</wp:posOffset>
                </wp:positionV>
                <wp:extent cx="457200" cy="51308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0A32" id="Rectangle 7" o:spid="_x0000_s1026" style="position:absolute;margin-left:-4.95pt;margin-top:4.4pt;width:36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" o:allowincell="f" fillcolor="#969696" stroked="f" strokeweight="0"/>
            </w:pict>
          </mc:Fallback>
        </mc:AlternateContent>
      </w:r>
    </w:p>
    <w:p w14:paraId="0CD8C8CF" w14:textId="77777777" w:rsidR="00C603DB" w:rsidRPr="0025673C" w:rsidRDefault="00C603DB">
      <w:pPr>
        <w:rPr>
          <w:b/>
          <w:sz w:val="32"/>
          <w:lang w:val="en-CA"/>
        </w:rPr>
      </w:pPr>
      <w:r w:rsidRPr="0025673C">
        <w:rPr>
          <w:b/>
          <w:sz w:val="32"/>
          <w:lang w:val="en-CA"/>
        </w:rPr>
        <w:t>Equal Opportunities</w:t>
      </w:r>
    </w:p>
    <w:p w14:paraId="739C56C8" w14:textId="77777777" w:rsidR="00C603DB" w:rsidRPr="0025673C" w:rsidRDefault="00C603DB">
      <w:pPr>
        <w:rPr>
          <w:b/>
          <w:sz w:val="24"/>
          <w:lang w:val="en-CA"/>
        </w:rPr>
      </w:pPr>
    </w:p>
    <w:p w14:paraId="4FBA2F97" w14:textId="77777777" w:rsidR="0005198C" w:rsidRPr="0025673C" w:rsidRDefault="0005198C" w:rsidP="0005198C">
      <w:pPr>
        <w:rPr>
          <w:rFonts w:ascii="Arial" w:hAnsi="Arial" w:cs="Arial"/>
          <w:sz w:val="22"/>
          <w:szCs w:val="22"/>
          <w:lang w:val="en-CA"/>
        </w:rPr>
      </w:pPr>
    </w:p>
    <w:p w14:paraId="34C0944A" w14:textId="77777777" w:rsidR="00C603DB" w:rsidRPr="0025673C" w:rsidRDefault="00C603DB" w:rsidP="0005198C">
      <w:pPr>
        <w:rPr>
          <w:rFonts w:ascii="Arial" w:hAnsi="Arial" w:cs="Arial"/>
          <w:sz w:val="22"/>
          <w:szCs w:val="22"/>
          <w:lang w:val="en-CA"/>
        </w:rPr>
      </w:pPr>
      <w:r w:rsidRPr="0025673C">
        <w:rPr>
          <w:rFonts w:ascii="Arial" w:hAnsi="Arial" w:cs="Arial"/>
          <w:sz w:val="22"/>
          <w:szCs w:val="22"/>
          <w:lang w:val="en-CA"/>
        </w:rPr>
        <w:t>The UTE supports equal opportunity for all its members, regardless of sex, sexual orientation, age, mental or physical disability, race, colour, ethnic or national origin, religious or political belief, family or marital status, or conviction for which a pardon has been granted.</w:t>
      </w:r>
    </w:p>
    <w:p w14:paraId="5B05ABF4" w14:textId="77777777" w:rsidR="00C603DB" w:rsidRPr="0025673C" w:rsidRDefault="00C603DB">
      <w:pPr>
        <w:ind w:firstLine="720"/>
        <w:rPr>
          <w:rFonts w:ascii="Arial" w:hAnsi="Arial" w:cs="Arial"/>
          <w:sz w:val="22"/>
          <w:szCs w:val="22"/>
          <w:lang w:val="en-CA"/>
        </w:rPr>
      </w:pPr>
    </w:p>
    <w:p w14:paraId="03A29E04" w14:textId="77777777" w:rsidR="00C603DB" w:rsidRPr="003604B2" w:rsidRDefault="00C603DB" w:rsidP="0005198C">
      <w:pPr>
        <w:rPr>
          <w:rFonts w:ascii="Arial" w:hAnsi="Arial" w:cs="Arial"/>
          <w:sz w:val="22"/>
          <w:szCs w:val="22"/>
          <w:lang w:val="en-CA"/>
        </w:rPr>
      </w:pPr>
      <w:r w:rsidRPr="003604B2">
        <w:rPr>
          <w:rFonts w:ascii="Arial" w:hAnsi="Arial" w:cs="Arial"/>
          <w:sz w:val="22"/>
          <w:szCs w:val="22"/>
          <w:lang w:val="en-CA"/>
        </w:rPr>
        <w:lastRenderedPageBreak/>
        <w:t>These principles led the UTE to establish an Equal Opportunities</w:t>
      </w:r>
      <w:r w:rsidRPr="003604B2">
        <w:rPr>
          <w:rFonts w:ascii="Arial" w:hAnsi="Arial" w:cs="Arial"/>
          <w:b/>
          <w:sz w:val="22"/>
          <w:szCs w:val="22"/>
          <w:lang w:val="en-CA"/>
        </w:rPr>
        <w:t xml:space="preserve"> </w:t>
      </w:r>
      <w:r w:rsidRPr="003604B2">
        <w:rPr>
          <w:rFonts w:ascii="Arial" w:hAnsi="Arial" w:cs="Arial"/>
          <w:sz w:val="22"/>
          <w:szCs w:val="22"/>
          <w:lang w:val="en-CA"/>
        </w:rPr>
        <w:t xml:space="preserve">Committee.  The committee consists of </w:t>
      </w:r>
      <w:r w:rsidR="00EC3BE6" w:rsidRPr="003604B2">
        <w:rPr>
          <w:rFonts w:ascii="Arial" w:hAnsi="Arial" w:cs="Arial"/>
          <w:sz w:val="22"/>
          <w:szCs w:val="22"/>
          <w:lang w:val="en-CA"/>
        </w:rPr>
        <w:t>two Executive Council members</w:t>
      </w:r>
      <w:r w:rsidRPr="003604B2">
        <w:rPr>
          <w:rFonts w:ascii="Arial" w:hAnsi="Arial" w:cs="Arial"/>
          <w:sz w:val="22"/>
          <w:szCs w:val="22"/>
          <w:lang w:val="en-CA"/>
        </w:rPr>
        <w:t>, one Labour Relations Officer, one member elected by Local Presidents and representatives</w:t>
      </w:r>
      <w:r w:rsidRPr="003604B2">
        <w:rPr>
          <w:rFonts w:ascii="Arial" w:hAnsi="Arial" w:cs="Arial"/>
          <w:b/>
          <w:sz w:val="22"/>
          <w:szCs w:val="22"/>
          <w:lang w:val="en-CA"/>
        </w:rPr>
        <w:t xml:space="preserve"> </w:t>
      </w:r>
      <w:r w:rsidRPr="003604B2">
        <w:rPr>
          <w:rFonts w:ascii="Arial" w:hAnsi="Arial" w:cs="Arial"/>
          <w:sz w:val="22"/>
          <w:szCs w:val="22"/>
          <w:lang w:val="en-CA"/>
        </w:rPr>
        <w:t xml:space="preserve">from the following equity seeking groups: </w:t>
      </w:r>
      <w:r w:rsidR="003B35EF" w:rsidRPr="003604B2">
        <w:rPr>
          <w:rFonts w:ascii="Arial" w:hAnsi="Arial" w:cs="Arial"/>
          <w:sz w:val="22"/>
          <w:szCs w:val="22"/>
          <w:lang w:val="en-CA"/>
        </w:rPr>
        <w:t>Racially visible</w:t>
      </w:r>
      <w:r w:rsidRPr="003604B2">
        <w:rPr>
          <w:rFonts w:ascii="Arial" w:hAnsi="Arial" w:cs="Arial"/>
          <w:sz w:val="22"/>
          <w:szCs w:val="22"/>
          <w:lang w:val="en-CA"/>
        </w:rPr>
        <w:t xml:space="preserve">, </w:t>
      </w:r>
      <w:r w:rsidR="009534F3" w:rsidRPr="003604B2">
        <w:rPr>
          <w:rFonts w:ascii="Arial" w:hAnsi="Arial" w:cs="Arial"/>
          <w:sz w:val="22"/>
          <w:szCs w:val="22"/>
          <w:lang w:val="en-CA"/>
        </w:rPr>
        <w:t xml:space="preserve">Persons </w:t>
      </w:r>
      <w:r w:rsidRPr="003604B2">
        <w:rPr>
          <w:rFonts w:ascii="Arial" w:hAnsi="Arial" w:cs="Arial"/>
          <w:sz w:val="22"/>
          <w:szCs w:val="22"/>
          <w:lang w:val="en-CA"/>
        </w:rPr>
        <w:t xml:space="preserve">with disabilities, </w:t>
      </w:r>
      <w:r w:rsidR="009534F3" w:rsidRPr="003604B2">
        <w:rPr>
          <w:rFonts w:ascii="Arial" w:hAnsi="Arial" w:cs="Arial"/>
          <w:sz w:val="22"/>
          <w:szCs w:val="22"/>
          <w:lang w:val="en-CA"/>
        </w:rPr>
        <w:t>W</w:t>
      </w:r>
      <w:r w:rsidRPr="003604B2">
        <w:rPr>
          <w:rFonts w:ascii="Arial" w:hAnsi="Arial" w:cs="Arial"/>
          <w:sz w:val="22"/>
          <w:szCs w:val="22"/>
          <w:lang w:val="en-CA"/>
        </w:rPr>
        <w:t xml:space="preserve">omen, </w:t>
      </w:r>
      <w:r w:rsidR="009534F3" w:rsidRPr="003604B2">
        <w:rPr>
          <w:rFonts w:ascii="Arial" w:hAnsi="Arial" w:cs="Arial"/>
          <w:sz w:val="22"/>
          <w:szCs w:val="22"/>
          <w:lang w:val="en-CA"/>
        </w:rPr>
        <w:t>Indigenous P</w:t>
      </w:r>
      <w:r w:rsidRPr="003604B2">
        <w:rPr>
          <w:rFonts w:ascii="Arial" w:hAnsi="Arial" w:cs="Arial"/>
          <w:sz w:val="22"/>
          <w:szCs w:val="22"/>
          <w:lang w:val="en-CA"/>
        </w:rPr>
        <w:t>eople</w:t>
      </w:r>
      <w:r w:rsidR="00096FF6" w:rsidRPr="003604B2">
        <w:rPr>
          <w:rFonts w:ascii="Arial" w:hAnsi="Arial" w:cs="Arial"/>
          <w:sz w:val="22"/>
          <w:szCs w:val="22"/>
          <w:lang w:val="en-CA"/>
        </w:rPr>
        <w:t xml:space="preserve">, </w:t>
      </w:r>
      <w:r w:rsidR="009534F3" w:rsidRPr="003604B2">
        <w:rPr>
          <w:rFonts w:ascii="Arial" w:hAnsi="Arial" w:cs="Arial"/>
          <w:color w:val="000000"/>
          <w:sz w:val="22"/>
          <w:szCs w:val="22"/>
          <w:shd w:val="clear" w:color="auto" w:fill="FFFFFF"/>
        </w:rPr>
        <w:t>GLBTQ2+ (Gays/Lesbians/Bisexuals/Transgender)</w:t>
      </w:r>
      <w:r w:rsidR="003B35EF" w:rsidRPr="003604B2">
        <w:rPr>
          <w:rFonts w:ascii="Arial" w:hAnsi="Arial" w:cs="Arial"/>
          <w:color w:val="FF0000"/>
          <w:sz w:val="22"/>
          <w:szCs w:val="22"/>
          <w:lang w:val="en-CA"/>
        </w:rPr>
        <w:t xml:space="preserve"> </w:t>
      </w:r>
      <w:r w:rsidRPr="003604B2">
        <w:rPr>
          <w:rFonts w:ascii="Arial" w:hAnsi="Arial" w:cs="Arial"/>
          <w:sz w:val="22"/>
          <w:szCs w:val="22"/>
          <w:lang w:val="en-CA"/>
        </w:rPr>
        <w:t>persons.</w:t>
      </w:r>
    </w:p>
    <w:p w14:paraId="1094A1EC" w14:textId="77777777" w:rsidR="00C603DB" w:rsidRPr="0025673C" w:rsidRDefault="00C603DB">
      <w:pPr>
        <w:rPr>
          <w:rFonts w:ascii="Arial" w:hAnsi="Arial" w:cs="Arial"/>
          <w:sz w:val="22"/>
          <w:szCs w:val="22"/>
          <w:lang w:val="en-CA"/>
        </w:rPr>
      </w:pPr>
    </w:p>
    <w:p w14:paraId="3114A37E"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The EO Committee has a wide mandate</w:t>
      </w:r>
      <w:r w:rsidR="00B92497">
        <w:rPr>
          <w:rFonts w:ascii="Arial" w:hAnsi="Arial" w:cs="Arial"/>
          <w:sz w:val="22"/>
          <w:szCs w:val="22"/>
          <w:lang w:val="en-CA"/>
        </w:rPr>
        <w:t>:</w:t>
      </w:r>
    </w:p>
    <w:p w14:paraId="7FD0DA8F" w14:textId="77777777" w:rsidR="00C603DB" w:rsidRPr="0025673C" w:rsidRDefault="00C603DB">
      <w:pPr>
        <w:rPr>
          <w:rFonts w:ascii="Arial" w:hAnsi="Arial" w:cs="Arial"/>
          <w:sz w:val="22"/>
          <w:szCs w:val="22"/>
          <w:lang w:val="en-CA"/>
        </w:rPr>
      </w:pPr>
    </w:p>
    <w:p w14:paraId="0A5D8C39" w14:textId="77777777" w:rsidR="00C603DB" w:rsidRPr="0025673C" w:rsidRDefault="00F95691" w:rsidP="00EA1743">
      <w:pPr>
        <w:numPr>
          <w:ilvl w:val="0"/>
          <w:numId w:val="7"/>
        </w:numPr>
        <w:tabs>
          <w:tab w:val="left" w:pos="360"/>
        </w:tabs>
        <w:rPr>
          <w:rFonts w:ascii="Arial" w:hAnsi="Arial" w:cs="Arial"/>
          <w:sz w:val="22"/>
          <w:szCs w:val="22"/>
          <w:lang w:val="en-CA"/>
        </w:rPr>
      </w:pPr>
      <w:r>
        <w:rPr>
          <w:rFonts w:ascii="Arial" w:hAnsi="Arial" w:cs="Arial"/>
          <w:sz w:val="22"/>
          <w:szCs w:val="22"/>
          <w:lang w:val="en-CA"/>
        </w:rPr>
        <w:t>t</w:t>
      </w:r>
      <w:r w:rsidRPr="0025673C">
        <w:rPr>
          <w:rFonts w:ascii="Arial" w:hAnsi="Arial" w:cs="Arial"/>
          <w:sz w:val="22"/>
          <w:szCs w:val="22"/>
          <w:lang w:val="en-CA"/>
        </w:rPr>
        <w:t xml:space="preserve">o </w:t>
      </w:r>
      <w:r w:rsidR="00C603DB" w:rsidRPr="0025673C">
        <w:rPr>
          <w:rFonts w:ascii="Arial" w:hAnsi="Arial" w:cs="Arial"/>
          <w:sz w:val="22"/>
          <w:szCs w:val="22"/>
          <w:lang w:val="en-CA"/>
        </w:rPr>
        <w:t xml:space="preserve">provide support and guidance to members regarding equal opportunities issues; </w:t>
      </w:r>
    </w:p>
    <w:p w14:paraId="41D92C51" w14:textId="77777777" w:rsidR="00C603DB" w:rsidRPr="0025673C" w:rsidRDefault="00C603DB">
      <w:pPr>
        <w:tabs>
          <w:tab w:val="left" w:pos="360"/>
        </w:tabs>
        <w:ind w:left="360"/>
        <w:rPr>
          <w:rFonts w:ascii="Arial" w:hAnsi="Arial" w:cs="Arial"/>
          <w:sz w:val="22"/>
          <w:szCs w:val="22"/>
          <w:lang w:val="en-CA"/>
        </w:rPr>
      </w:pPr>
    </w:p>
    <w:p w14:paraId="4385EF73" w14:textId="77777777" w:rsidR="00C603DB" w:rsidRPr="00036E56" w:rsidRDefault="00C603DB" w:rsidP="00036E56">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 xml:space="preserve">to provide input towards the development of UTE </w:t>
      </w:r>
      <w:r w:rsidR="009B35A7">
        <w:rPr>
          <w:rFonts w:ascii="Arial" w:hAnsi="Arial" w:cs="Arial"/>
          <w:sz w:val="22"/>
          <w:szCs w:val="22"/>
          <w:lang w:val="en-CA"/>
        </w:rPr>
        <w:t>r</w:t>
      </w:r>
      <w:r w:rsidRPr="0025673C">
        <w:rPr>
          <w:rFonts w:ascii="Arial" w:hAnsi="Arial" w:cs="Arial"/>
          <w:sz w:val="22"/>
          <w:szCs w:val="22"/>
          <w:lang w:val="en-CA"/>
        </w:rPr>
        <w:t xml:space="preserve">egional and </w:t>
      </w:r>
      <w:r w:rsidR="009B35A7">
        <w:rPr>
          <w:rFonts w:ascii="Arial" w:hAnsi="Arial" w:cs="Arial"/>
          <w:sz w:val="22"/>
          <w:szCs w:val="22"/>
          <w:lang w:val="en-CA"/>
        </w:rPr>
        <w:t>n</w:t>
      </w:r>
      <w:r w:rsidRPr="0025673C">
        <w:rPr>
          <w:rFonts w:ascii="Arial" w:hAnsi="Arial" w:cs="Arial"/>
          <w:sz w:val="22"/>
          <w:szCs w:val="22"/>
          <w:lang w:val="en-CA"/>
        </w:rPr>
        <w:t xml:space="preserve">ational </w:t>
      </w:r>
      <w:r w:rsidR="009B35A7">
        <w:rPr>
          <w:rFonts w:ascii="Arial" w:hAnsi="Arial" w:cs="Arial"/>
          <w:sz w:val="22"/>
          <w:szCs w:val="22"/>
          <w:lang w:val="en-CA"/>
        </w:rPr>
        <w:t>e</w:t>
      </w:r>
      <w:r w:rsidRPr="0025673C">
        <w:rPr>
          <w:rFonts w:ascii="Arial" w:hAnsi="Arial" w:cs="Arial"/>
          <w:sz w:val="22"/>
          <w:szCs w:val="22"/>
          <w:lang w:val="en-CA"/>
        </w:rPr>
        <w:t xml:space="preserve">qual </w:t>
      </w:r>
      <w:r w:rsidR="009B35A7">
        <w:rPr>
          <w:rFonts w:ascii="Arial" w:hAnsi="Arial" w:cs="Arial"/>
          <w:sz w:val="22"/>
          <w:szCs w:val="22"/>
          <w:lang w:val="en-CA"/>
        </w:rPr>
        <w:t>o</w:t>
      </w:r>
      <w:r w:rsidRPr="0025673C">
        <w:rPr>
          <w:rFonts w:ascii="Arial" w:hAnsi="Arial" w:cs="Arial"/>
          <w:sz w:val="22"/>
          <w:szCs w:val="22"/>
          <w:lang w:val="en-CA"/>
        </w:rPr>
        <w:t xml:space="preserve">pportunities conferences; </w:t>
      </w:r>
      <w:r w:rsidR="00541635">
        <w:rPr>
          <w:rFonts w:ascii="Arial" w:hAnsi="Arial" w:cs="Arial"/>
          <w:sz w:val="22"/>
          <w:szCs w:val="22"/>
          <w:lang w:val="en-CA"/>
        </w:rPr>
        <w:br/>
      </w:r>
    </w:p>
    <w:p w14:paraId="043FE852"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to promote a greater understanding</w:t>
      </w:r>
      <w:r w:rsidRPr="0025673C">
        <w:rPr>
          <w:rFonts w:ascii="Arial" w:hAnsi="Arial" w:cs="Arial"/>
          <w:b/>
          <w:sz w:val="22"/>
          <w:szCs w:val="22"/>
          <w:lang w:val="en-CA"/>
        </w:rPr>
        <w:t xml:space="preserve"> </w:t>
      </w:r>
      <w:r w:rsidRPr="0025673C">
        <w:rPr>
          <w:rFonts w:ascii="Arial" w:hAnsi="Arial" w:cs="Arial"/>
          <w:sz w:val="22"/>
          <w:szCs w:val="22"/>
          <w:lang w:val="en-CA"/>
        </w:rPr>
        <w:t>of equity issues;</w:t>
      </w:r>
    </w:p>
    <w:p w14:paraId="22C04797" w14:textId="77777777" w:rsidR="00C603DB" w:rsidRPr="0025673C" w:rsidRDefault="00C603DB">
      <w:pPr>
        <w:tabs>
          <w:tab w:val="left" w:pos="360"/>
        </w:tabs>
        <w:ind w:left="360"/>
        <w:rPr>
          <w:rFonts w:ascii="Arial" w:hAnsi="Arial" w:cs="Arial"/>
          <w:sz w:val="22"/>
          <w:szCs w:val="22"/>
          <w:lang w:val="en-CA"/>
        </w:rPr>
      </w:pPr>
    </w:p>
    <w:p w14:paraId="45872F5E"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 xml:space="preserve">to consult and collaborate with the employer on all aspects </w:t>
      </w:r>
      <w:r w:rsidR="009B35A7">
        <w:rPr>
          <w:rFonts w:ascii="Arial" w:hAnsi="Arial" w:cs="Arial"/>
          <w:sz w:val="22"/>
          <w:szCs w:val="22"/>
          <w:lang w:val="en-CA"/>
        </w:rPr>
        <w:t>e</w:t>
      </w:r>
      <w:r w:rsidRPr="0025673C">
        <w:rPr>
          <w:rFonts w:ascii="Arial" w:hAnsi="Arial" w:cs="Arial"/>
          <w:sz w:val="22"/>
          <w:szCs w:val="22"/>
          <w:lang w:val="en-CA"/>
        </w:rPr>
        <w:t xml:space="preserve">mployment </w:t>
      </w:r>
      <w:r w:rsidR="009B35A7">
        <w:rPr>
          <w:rFonts w:ascii="Arial" w:hAnsi="Arial" w:cs="Arial"/>
          <w:sz w:val="22"/>
          <w:szCs w:val="22"/>
          <w:lang w:val="en-CA"/>
        </w:rPr>
        <w:t>e</w:t>
      </w:r>
      <w:r w:rsidRPr="0025673C">
        <w:rPr>
          <w:rFonts w:ascii="Arial" w:hAnsi="Arial" w:cs="Arial"/>
          <w:sz w:val="22"/>
          <w:szCs w:val="22"/>
          <w:lang w:val="en-CA"/>
        </w:rPr>
        <w:t xml:space="preserve">quity and diversity to insure </w:t>
      </w:r>
      <w:r w:rsidR="00541635">
        <w:rPr>
          <w:rFonts w:ascii="Arial" w:hAnsi="Arial" w:cs="Arial"/>
          <w:sz w:val="22"/>
          <w:szCs w:val="22"/>
          <w:lang w:val="en-CA"/>
        </w:rPr>
        <w:t>adherence with</w:t>
      </w:r>
      <w:r w:rsidRPr="0025673C">
        <w:rPr>
          <w:rFonts w:ascii="Arial" w:hAnsi="Arial" w:cs="Arial"/>
          <w:sz w:val="22"/>
          <w:szCs w:val="22"/>
          <w:lang w:val="en-CA"/>
        </w:rPr>
        <w:t xml:space="preserve"> the legislation;</w:t>
      </w:r>
    </w:p>
    <w:p w14:paraId="6E30F5DF" w14:textId="77777777" w:rsidR="00E16FFF" w:rsidRPr="0025673C" w:rsidRDefault="00E16FFF" w:rsidP="00E16FFF">
      <w:pPr>
        <w:pStyle w:val="ListParagraph"/>
        <w:rPr>
          <w:rFonts w:ascii="Arial" w:hAnsi="Arial" w:cs="Arial"/>
          <w:sz w:val="22"/>
          <w:szCs w:val="22"/>
          <w:lang w:val="en-CA"/>
        </w:rPr>
      </w:pPr>
    </w:p>
    <w:p w14:paraId="67556C36"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to monitor the application of the Agency National Employment Equity Action Plan;</w:t>
      </w:r>
    </w:p>
    <w:p w14:paraId="53254BBA" w14:textId="77777777" w:rsidR="00C603DB" w:rsidRPr="0025673C" w:rsidRDefault="00C603DB">
      <w:pPr>
        <w:tabs>
          <w:tab w:val="left" w:pos="360"/>
        </w:tabs>
        <w:ind w:left="360"/>
        <w:rPr>
          <w:rFonts w:ascii="Arial" w:hAnsi="Arial" w:cs="Arial"/>
          <w:sz w:val="22"/>
          <w:szCs w:val="22"/>
          <w:lang w:val="en-CA"/>
        </w:rPr>
      </w:pPr>
    </w:p>
    <w:p w14:paraId="58D6FEED"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to develop awareness of equity/diversity issues and to develop support for these issues among union members and the public;</w:t>
      </w:r>
    </w:p>
    <w:p w14:paraId="4AFEBA91" w14:textId="77777777" w:rsidR="00C603DB" w:rsidRPr="0025673C" w:rsidRDefault="00C603DB">
      <w:pPr>
        <w:tabs>
          <w:tab w:val="left" w:pos="360"/>
        </w:tabs>
        <w:ind w:left="360"/>
        <w:rPr>
          <w:rFonts w:ascii="Arial" w:hAnsi="Arial" w:cs="Arial"/>
          <w:sz w:val="22"/>
          <w:szCs w:val="22"/>
          <w:lang w:val="en-CA"/>
        </w:rPr>
      </w:pPr>
    </w:p>
    <w:p w14:paraId="294818CE"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lastRenderedPageBreak/>
        <w:t>to identify emerging equity/diversity issues of concern to union members and to recommend action as necessary; and</w:t>
      </w:r>
    </w:p>
    <w:p w14:paraId="4DEC5F4B" w14:textId="77777777" w:rsidR="00C603DB" w:rsidRPr="0025673C" w:rsidRDefault="00C603DB">
      <w:pPr>
        <w:tabs>
          <w:tab w:val="left" w:pos="360"/>
        </w:tabs>
        <w:ind w:left="360"/>
        <w:rPr>
          <w:rFonts w:ascii="Arial" w:hAnsi="Arial" w:cs="Arial"/>
          <w:sz w:val="22"/>
          <w:szCs w:val="22"/>
          <w:lang w:val="en-CA"/>
        </w:rPr>
      </w:pPr>
    </w:p>
    <w:p w14:paraId="00108C87" w14:textId="77777777" w:rsidR="00C603DB" w:rsidRPr="0025673C" w:rsidRDefault="00C603DB" w:rsidP="00EA1743">
      <w:pPr>
        <w:numPr>
          <w:ilvl w:val="0"/>
          <w:numId w:val="7"/>
        </w:numPr>
        <w:tabs>
          <w:tab w:val="left" w:pos="360"/>
        </w:tabs>
        <w:rPr>
          <w:rFonts w:ascii="Arial" w:hAnsi="Arial" w:cs="Arial"/>
          <w:sz w:val="22"/>
          <w:szCs w:val="22"/>
          <w:lang w:val="en-CA"/>
        </w:rPr>
      </w:pPr>
      <w:r w:rsidRPr="0025673C">
        <w:rPr>
          <w:rFonts w:ascii="Arial" w:hAnsi="Arial" w:cs="Arial"/>
          <w:sz w:val="22"/>
          <w:szCs w:val="22"/>
          <w:lang w:val="en-CA"/>
        </w:rPr>
        <w:t>to participate in and promote Union campaigns involving EO issues.</w:t>
      </w:r>
    </w:p>
    <w:p w14:paraId="15EBC713" w14:textId="77777777" w:rsidR="00C603DB" w:rsidRPr="0025673C" w:rsidRDefault="00C603DB">
      <w:pPr>
        <w:rPr>
          <w:rFonts w:ascii="Arial" w:hAnsi="Arial" w:cs="Arial"/>
          <w:sz w:val="22"/>
          <w:szCs w:val="22"/>
          <w:lang w:val="en-CA"/>
        </w:rPr>
      </w:pPr>
    </w:p>
    <w:p w14:paraId="1140E7F1"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The Employment Equity Act specifies that employers must consult and collaborate with Unions in employment equity policies, procedures, and the implementation of programs and action plans.  The UTE strongly believes that collaboration and co-operation is to take place at all levels.  The UTE has </w:t>
      </w:r>
      <w:r w:rsidR="00096FF6" w:rsidRPr="0025673C">
        <w:rPr>
          <w:rFonts w:ascii="Arial" w:hAnsi="Arial" w:cs="Arial"/>
          <w:sz w:val="22"/>
          <w:szCs w:val="22"/>
          <w:lang w:val="en-CA"/>
        </w:rPr>
        <w:t xml:space="preserve">Guidelines </w:t>
      </w:r>
      <w:r w:rsidRPr="0025673C">
        <w:rPr>
          <w:rFonts w:ascii="Arial" w:hAnsi="Arial" w:cs="Arial"/>
          <w:sz w:val="22"/>
          <w:szCs w:val="22"/>
          <w:lang w:val="en-CA"/>
        </w:rPr>
        <w:t xml:space="preserve">available for Local Joint Employment Equity / Diversity Committees. </w:t>
      </w:r>
    </w:p>
    <w:p w14:paraId="020EC6FD" w14:textId="77777777" w:rsidR="00C603DB" w:rsidRPr="0025673C" w:rsidRDefault="00C603DB">
      <w:pPr>
        <w:rPr>
          <w:rFonts w:ascii="Arial" w:hAnsi="Arial" w:cs="Arial"/>
          <w:sz w:val="22"/>
          <w:szCs w:val="22"/>
          <w:lang w:val="en-CA"/>
        </w:rPr>
      </w:pPr>
    </w:p>
    <w:p w14:paraId="0BF48F4E" w14:textId="77777777" w:rsidR="00C603DB" w:rsidRDefault="00C603DB">
      <w:pPr>
        <w:rPr>
          <w:rFonts w:ascii="Arial" w:hAnsi="Arial" w:cs="Arial"/>
          <w:sz w:val="22"/>
          <w:szCs w:val="22"/>
          <w:lang w:val="en-CA"/>
        </w:rPr>
      </w:pPr>
      <w:r w:rsidRPr="0025673C">
        <w:rPr>
          <w:rFonts w:ascii="Arial" w:hAnsi="Arial" w:cs="Arial"/>
          <w:sz w:val="22"/>
          <w:szCs w:val="22"/>
          <w:lang w:val="en-CA"/>
        </w:rPr>
        <w:t>Communication and working jointly with elected members of our Union is also a priority. It ensures that all partners play an active role in the implementation of employment equity.</w:t>
      </w:r>
    </w:p>
    <w:p w14:paraId="402A57E2" w14:textId="77777777" w:rsidR="007662EB" w:rsidRPr="0025673C" w:rsidRDefault="007662EB">
      <w:pPr>
        <w:rPr>
          <w:rFonts w:ascii="Arial" w:hAnsi="Arial" w:cs="Arial"/>
          <w:sz w:val="22"/>
          <w:szCs w:val="22"/>
          <w:lang w:val="en-CA"/>
        </w:rPr>
      </w:pPr>
    </w:p>
    <w:p w14:paraId="337A4863" w14:textId="77777777" w:rsidR="00C603DB" w:rsidRPr="0025673C" w:rsidRDefault="00C603DB" w:rsidP="0005198C">
      <w:pPr>
        <w:rPr>
          <w:rFonts w:ascii="Arial" w:hAnsi="Arial" w:cs="Arial"/>
          <w:sz w:val="22"/>
          <w:szCs w:val="22"/>
          <w:lang w:val="en-CA"/>
        </w:rPr>
      </w:pPr>
      <w:r w:rsidRPr="0025673C">
        <w:rPr>
          <w:rFonts w:ascii="Arial" w:hAnsi="Arial" w:cs="Arial"/>
          <w:sz w:val="22"/>
          <w:szCs w:val="22"/>
          <w:lang w:val="en-CA"/>
        </w:rPr>
        <w:t xml:space="preserve">Over the years, the committee has been very influential in having the UTE adopt resolutions to make our union more inclusive by accommodating people with disabilities and by encouraging members of all equity groups to participate in our union. </w:t>
      </w:r>
    </w:p>
    <w:p w14:paraId="7537C777" w14:textId="77777777" w:rsidR="00C603DB" w:rsidRPr="0025673C" w:rsidRDefault="00C603DB">
      <w:pPr>
        <w:ind w:firstLine="720"/>
        <w:rPr>
          <w:rFonts w:ascii="Arial" w:hAnsi="Arial" w:cs="Arial"/>
          <w:sz w:val="22"/>
          <w:szCs w:val="22"/>
          <w:lang w:val="en-CA"/>
        </w:rPr>
      </w:pPr>
    </w:p>
    <w:p w14:paraId="77EC27B3" w14:textId="77777777" w:rsidR="00C603DB" w:rsidRPr="0025673C" w:rsidRDefault="00C603DB" w:rsidP="0005198C">
      <w:pPr>
        <w:rPr>
          <w:rFonts w:ascii="Arial" w:hAnsi="Arial" w:cs="Arial"/>
          <w:sz w:val="22"/>
          <w:szCs w:val="22"/>
          <w:lang w:val="en-CA"/>
        </w:rPr>
      </w:pPr>
      <w:r w:rsidRPr="0025673C">
        <w:rPr>
          <w:rFonts w:ascii="Arial" w:hAnsi="Arial" w:cs="Arial"/>
          <w:sz w:val="22"/>
          <w:szCs w:val="22"/>
          <w:lang w:val="en-CA"/>
        </w:rPr>
        <w:t>Some of these achievements include:</w:t>
      </w:r>
    </w:p>
    <w:p w14:paraId="39BBE774" w14:textId="77777777" w:rsidR="00C603DB" w:rsidRPr="0025673C" w:rsidRDefault="00C603DB">
      <w:pPr>
        <w:rPr>
          <w:rFonts w:ascii="Arial" w:hAnsi="Arial" w:cs="Arial"/>
          <w:sz w:val="22"/>
          <w:szCs w:val="22"/>
          <w:lang w:val="en-CA"/>
        </w:rPr>
      </w:pPr>
    </w:p>
    <w:p w14:paraId="78AB167E" w14:textId="77777777" w:rsidR="00C603DB" w:rsidRPr="0025673C" w:rsidRDefault="003158D9" w:rsidP="00EA1743">
      <w:pPr>
        <w:numPr>
          <w:ilvl w:val="0"/>
          <w:numId w:val="6"/>
        </w:numPr>
        <w:tabs>
          <w:tab w:val="left" w:pos="360"/>
          <w:tab w:val="left" w:pos="780"/>
          <w:tab w:val="right" w:pos="9581"/>
        </w:tabs>
        <w:rPr>
          <w:rFonts w:ascii="Arial" w:hAnsi="Arial" w:cs="Arial"/>
          <w:sz w:val="22"/>
          <w:szCs w:val="22"/>
          <w:lang w:val="en-CA"/>
        </w:rPr>
      </w:pPr>
      <w:r>
        <w:rPr>
          <w:rFonts w:ascii="Arial" w:hAnsi="Arial" w:cs="Arial"/>
          <w:sz w:val="22"/>
          <w:szCs w:val="22"/>
          <w:lang w:val="en-CA"/>
        </w:rPr>
        <w:t>t</w:t>
      </w:r>
      <w:r w:rsidRPr="0025673C">
        <w:rPr>
          <w:rFonts w:ascii="Arial" w:hAnsi="Arial" w:cs="Arial"/>
          <w:sz w:val="22"/>
          <w:szCs w:val="22"/>
          <w:lang w:val="en-CA"/>
        </w:rPr>
        <w:t xml:space="preserve">he </w:t>
      </w:r>
      <w:r w:rsidR="00C603DB" w:rsidRPr="0025673C">
        <w:rPr>
          <w:rFonts w:ascii="Arial" w:hAnsi="Arial" w:cs="Arial"/>
          <w:sz w:val="22"/>
          <w:szCs w:val="22"/>
          <w:lang w:val="en-CA"/>
        </w:rPr>
        <w:t xml:space="preserve">organization of regional and national UTE </w:t>
      </w:r>
      <w:r w:rsidR="00FB112C">
        <w:rPr>
          <w:rFonts w:ascii="Arial" w:hAnsi="Arial" w:cs="Arial"/>
          <w:sz w:val="22"/>
          <w:szCs w:val="22"/>
          <w:lang w:val="en-CA"/>
        </w:rPr>
        <w:t>e</w:t>
      </w:r>
      <w:r w:rsidR="00C603DB" w:rsidRPr="0025673C">
        <w:rPr>
          <w:rFonts w:ascii="Arial" w:hAnsi="Arial" w:cs="Arial"/>
          <w:sz w:val="22"/>
          <w:szCs w:val="22"/>
          <w:lang w:val="en-CA"/>
        </w:rPr>
        <w:t xml:space="preserve">qual </w:t>
      </w:r>
      <w:r w:rsidR="00FB112C">
        <w:rPr>
          <w:rFonts w:ascii="Arial" w:hAnsi="Arial" w:cs="Arial"/>
          <w:sz w:val="22"/>
          <w:szCs w:val="22"/>
          <w:lang w:val="en-CA"/>
        </w:rPr>
        <w:t>o</w:t>
      </w:r>
      <w:r w:rsidR="00C603DB" w:rsidRPr="0025673C">
        <w:rPr>
          <w:rFonts w:ascii="Arial" w:hAnsi="Arial" w:cs="Arial"/>
          <w:sz w:val="22"/>
          <w:szCs w:val="22"/>
          <w:lang w:val="en-CA"/>
        </w:rPr>
        <w:t>pportunities conferences.</w:t>
      </w:r>
    </w:p>
    <w:p w14:paraId="568AD94E" w14:textId="77777777" w:rsidR="00C603DB" w:rsidRPr="0025673C" w:rsidRDefault="00C603DB">
      <w:pPr>
        <w:tabs>
          <w:tab w:val="left" w:pos="780"/>
          <w:tab w:val="right" w:pos="9581"/>
        </w:tabs>
        <w:ind w:left="360"/>
        <w:rPr>
          <w:rFonts w:ascii="Arial" w:hAnsi="Arial" w:cs="Arial"/>
          <w:sz w:val="22"/>
          <w:szCs w:val="22"/>
          <w:lang w:val="en-CA"/>
        </w:rPr>
      </w:pPr>
    </w:p>
    <w:p w14:paraId="27BF7727" w14:textId="77777777" w:rsidR="00C603DB" w:rsidRPr="0025673C" w:rsidRDefault="003158D9" w:rsidP="00EA1743">
      <w:pPr>
        <w:numPr>
          <w:ilvl w:val="0"/>
          <w:numId w:val="6"/>
        </w:numPr>
        <w:tabs>
          <w:tab w:val="left" w:pos="360"/>
          <w:tab w:val="left" w:pos="780"/>
          <w:tab w:val="right" w:pos="9581"/>
        </w:tabs>
        <w:rPr>
          <w:rFonts w:ascii="Arial" w:hAnsi="Arial" w:cs="Arial"/>
          <w:sz w:val="22"/>
          <w:szCs w:val="22"/>
          <w:lang w:val="en-CA"/>
        </w:rPr>
      </w:pPr>
      <w:r>
        <w:rPr>
          <w:rFonts w:ascii="Arial" w:hAnsi="Arial" w:cs="Arial"/>
          <w:sz w:val="22"/>
          <w:szCs w:val="22"/>
          <w:lang w:val="en-CA"/>
        </w:rPr>
        <w:t>f</w:t>
      </w:r>
      <w:r w:rsidRPr="0025673C">
        <w:rPr>
          <w:rFonts w:ascii="Arial" w:hAnsi="Arial" w:cs="Arial"/>
          <w:sz w:val="22"/>
          <w:szCs w:val="22"/>
          <w:lang w:val="en-CA"/>
        </w:rPr>
        <w:t xml:space="preserve">or </w:t>
      </w:r>
      <w:r w:rsidR="00C603DB" w:rsidRPr="0025673C">
        <w:rPr>
          <w:rFonts w:ascii="Arial" w:hAnsi="Arial" w:cs="Arial"/>
          <w:sz w:val="22"/>
          <w:szCs w:val="22"/>
          <w:lang w:val="en-CA"/>
        </w:rPr>
        <w:t>educational purposes, the UTE provides</w:t>
      </w:r>
      <w:r w:rsidR="007662EB">
        <w:rPr>
          <w:rFonts w:ascii="Arial" w:hAnsi="Arial" w:cs="Arial"/>
          <w:sz w:val="22"/>
          <w:szCs w:val="22"/>
          <w:lang w:val="en-CA"/>
        </w:rPr>
        <w:t>, with prior approval,</w:t>
      </w:r>
      <w:r w:rsidR="00C603DB" w:rsidRPr="0025673C">
        <w:rPr>
          <w:rFonts w:ascii="Arial" w:hAnsi="Arial" w:cs="Arial"/>
          <w:sz w:val="22"/>
          <w:szCs w:val="22"/>
          <w:lang w:val="en-CA"/>
        </w:rPr>
        <w:t xml:space="preserve"> financial support to their </w:t>
      </w:r>
      <w:r w:rsidR="00C603DB" w:rsidRPr="0025673C">
        <w:rPr>
          <w:rFonts w:ascii="Arial" w:hAnsi="Arial" w:cs="Arial"/>
          <w:sz w:val="22"/>
          <w:szCs w:val="22"/>
          <w:lang w:val="en-CA"/>
        </w:rPr>
        <w:lastRenderedPageBreak/>
        <w:t>members who wish to attend non-UTE conferences organized for equity groups.</w:t>
      </w:r>
    </w:p>
    <w:p w14:paraId="774AE9A2" w14:textId="77777777" w:rsidR="00C603DB" w:rsidRPr="0025673C" w:rsidRDefault="00C603DB">
      <w:pPr>
        <w:tabs>
          <w:tab w:val="left" w:pos="780"/>
          <w:tab w:val="right" w:pos="9581"/>
        </w:tabs>
        <w:ind w:left="360"/>
        <w:rPr>
          <w:rFonts w:ascii="Arial" w:hAnsi="Arial" w:cs="Arial"/>
          <w:sz w:val="22"/>
          <w:szCs w:val="22"/>
          <w:lang w:val="en-CA"/>
        </w:rPr>
      </w:pPr>
    </w:p>
    <w:p w14:paraId="0FF1DD39" w14:textId="77777777" w:rsidR="00C603DB" w:rsidRPr="0025673C" w:rsidRDefault="003158D9" w:rsidP="00EA1743">
      <w:pPr>
        <w:numPr>
          <w:ilvl w:val="0"/>
          <w:numId w:val="6"/>
        </w:numPr>
        <w:tabs>
          <w:tab w:val="left" w:pos="360"/>
          <w:tab w:val="left" w:pos="780"/>
          <w:tab w:val="right" w:pos="9581"/>
        </w:tabs>
        <w:rPr>
          <w:rFonts w:ascii="Arial" w:hAnsi="Arial" w:cs="Arial"/>
          <w:sz w:val="22"/>
          <w:szCs w:val="22"/>
          <w:lang w:val="en-CA"/>
        </w:rPr>
      </w:pPr>
      <w:r>
        <w:rPr>
          <w:rFonts w:ascii="Arial" w:hAnsi="Arial" w:cs="Arial"/>
          <w:sz w:val="22"/>
          <w:szCs w:val="22"/>
          <w:lang w:val="en-CA"/>
        </w:rPr>
        <w:t>t</w:t>
      </w:r>
      <w:r w:rsidRPr="0025673C">
        <w:rPr>
          <w:rFonts w:ascii="Arial" w:hAnsi="Arial" w:cs="Arial"/>
          <w:sz w:val="22"/>
          <w:szCs w:val="22"/>
          <w:lang w:val="en-CA"/>
        </w:rPr>
        <w:t xml:space="preserve">he </w:t>
      </w:r>
      <w:r w:rsidR="00C603DB" w:rsidRPr="0025673C">
        <w:rPr>
          <w:rFonts w:ascii="Arial" w:hAnsi="Arial" w:cs="Arial"/>
          <w:sz w:val="22"/>
          <w:szCs w:val="22"/>
          <w:lang w:val="en-CA"/>
        </w:rPr>
        <w:t>holding of UTE-sponsored events in facilities accessible to people with a disability.</w:t>
      </w:r>
    </w:p>
    <w:p w14:paraId="4CC08070" w14:textId="77777777" w:rsidR="00C603DB" w:rsidRPr="0025673C" w:rsidRDefault="00C603DB">
      <w:pPr>
        <w:tabs>
          <w:tab w:val="left" w:pos="780"/>
          <w:tab w:val="right" w:pos="9581"/>
        </w:tabs>
        <w:ind w:left="360"/>
        <w:rPr>
          <w:rFonts w:ascii="Arial" w:hAnsi="Arial" w:cs="Arial"/>
          <w:sz w:val="22"/>
          <w:szCs w:val="22"/>
          <w:lang w:val="en-CA"/>
        </w:rPr>
      </w:pPr>
    </w:p>
    <w:p w14:paraId="100C3363" w14:textId="77777777" w:rsidR="00C603DB" w:rsidRPr="0025673C" w:rsidRDefault="003158D9" w:rsidP="00EA1743">
      <w:pPr>
        <w:numPr>
          <w:ilvl w:val="0"/>
          <w:numId w:val="6"/>
        </w:numPr>
        <w:tabs>
          <w:tab w:val="left" w:pos="360"/>
          <w:tab w:val="left" w:pos="780"/>
          <w:tab w:val="right" w:pos="9581"/>
        </w:tabs>
        <w:rPr>
          <w:rFonts w:ascii="Arial" w:hAnsi="Arial" w:cs="Arial"/>
          <w:sz w:val="22"/>
          <w:szCs w:val="22"/>
          <w:lang w:val="en-CA"/>
        </w:rPr>
      </w:pPr>
      <w:r>
        <w:rPr>
          <w:rFonts w:ascii="Arial" w:hAnsi="Arial" w:cs="Arial"/>
          <w:sz w:val="22"/>
          <w:szCs w:val="22"/>
          <w:lang w:val="en-CA"/>
        </w:rPr>
        <w:t>p</w:t>
      </w:r>
      <w:r w:rsidRPr="0025673C">
        <w:rPr>
          <w:rFonts w:ascii="Arial" w:hAnsi="Arial" w:cs="Arial"/>
          <w:sz w:val="22"/>
          <w:szCs w:val="22"/>
          <w:lang w:val="en-CA"/>
        </w:rPr>
        <w:t xml:space="preserve">rovision </w:t>
      </w:r>
      <w:r w:rsidR="00C603DB" w:rsidRPr="0025673C">
        <w:rPr>
          <w:rFonts w:ascii="Arial" w:hAnsi="Arial" w:cs="Arial"/>
          <w:sz w:val="22"/>
          <w:szCs w:val="22"/>
          <w:lang w:val="en-CA"/>
        </w:rPr>
        <w:t>of technical aids needed to fully participate at union meetings.</w:t>
      </w:r>
    </w:p>
    <w:p w14:paraId="3F1C299E" w14:textId="77777777" w:rsidR="00C603DB" w:rsidRPr="0025673C" w:rsidRDefault="00C603DB">
      <w:pPr>
        <w:tabs>
          <w:tab w:val="left" w:pos="780"/>
          <w:tab w:val="right" w:pos="9581"/>
        </w:tabs>
        <w:ind w:left="360"/>
        <w:rPr>
          <w:rFonts w:ascii="Arial" w:hAnsi="Arial" w:cs="Arial"/>
          <w:sz w:val="22"/>
          <w:szCs w:val="22"/>
          <w:lang w:val="en-CA"/>
        </w:rPr>
      </w:pPr>
    </w:p>
    <w:p w14:paraId="36756545" w14:textId="77777777" w:rsidR="00C603DB" w:rsidRPr="0025673C" w:rsidRDefault="003158D9" w:rsidP="00EA1743">
      <w:pPr>
        <w:numPr>
          <w:ilvl w:val="0"/>
          <w:numId w:val="6"/>
        </w:numPr>
        <w:tabs>
          <w:tab w:val="left" w:pos="360"/>
          <w:tab w:val="left" w:pos="780"/>
          <w:tab w:val="right" w:pos="9581"/>
        </w:tabs>
        <w:rPr>
          <w:rFonts w:ascii="Arial" w:hAnsi="Arial" w:cs="Arial"/>
          <w:sz w:val="22"/>
          <w:szCs w:val="22"/>
          <w:lang w:val="en-CA"/>
        </w:rPr>
      </w:pPr>
      <w:r>
        <w:rPr>
          <w:rFonts w:ascii="Arial" w:hAnsi="Arial" w:cs="Arial"/>
          <w:sz w:val="22"/>
          <w:szCs w:val="22"/>
          <w:lang w:val="en-CA"/>
        </w:rPr>
        <w:t>m</w:t>
      </w:r>
      <w:r w:rsidRPr="0025673C">
        <w:rPr>
          <w:rFonts w:ascii="Arial" w:hAnsi="Arial" w:cs="Arial"/>
          <w:sz w:val="22"/>
          <w:szCs w:val="22"/>
          <w:lang w:val="en-CA"/>
        </w:rPr>
        <w:t xml:space="preserve">aterial </w:t>
      </w:r>
      <w:r w:rsidR="00C603DB" w:rsidRPr="0025673C">
        <w:rPr>
          <w:rFonts w:ascii="Arial" w:hAnsi="Arial" w:cs="Arial"/>
          <w:sz w:val="22"/>
          <w:szCs w:val="22"/>
          <w:lang w:val="en-CA"/>
        </w:rPr>
        <w:t>in alternate format - such as large print and Braille - to members who have self identified.</w:t>
      </w:r>
    </w:p>
    <w:p w14:paraId="50BADDDC" w14:textId="77777777" w:rsidR="00C603DB" w:rsidRPr="0025673C" w:rsidRDefault="00C603DB">
      <w:pPr>
        <w:tabs>
          <w:tab w:val="left" w:pos="780"/>
          <w:tab w:val="right" w:pos="9581"/>
        </w:tabs>
        <w:ind w:left="360"/>
        <w:rPr>
          <w:rFonts w:ascii="Arial" w:hAnsi="Arial" w:cs="Arial"/>
          <w:sz w:val="22"/>
          <w:szCs w:val="22"/>
          <w:lang w:val="en-CA"/>
        </w:rPr>
      </w:pPr>
    </w:p>
    <w:p w14:paraId="2BDE19F0" w14:textId="77777777" w:rsidR="00C603DB" w:rsidRPr="00C33D53" w:rsidRDefault="003158D9" w:rsidP="00C33D53">
      <w:pPr>
        <w:pStyle w:val="ListParagraph"/>
        <w:numPr>
          <w:ilvl w:val="0"/>
          <w:numId w:val="16"/>
        </w:numPr>
        <w:tabs>
          <w:tab w:val="left" w:pos="360"/>
          <w:tab w:val="left" w:pos="780"/>
          <w:tab w:val="right" w:pos="9581"/>
        </w:tabs>
        <w:rPr>
          <w:rFonts w:ascii="Arial" w:hAnsi="Arial" w:cs="Arial"/>
          <w:sz w:val="22"/>
          <w:szCs w:val="22"/>
          <w:lang w:val="en-CA"/>
        </w:rPr>
      </w:pPr>
      <w:r>
        <w:rPr>
          <w:rFonts w:ascii="Arial" w:hAnsi="Arial" w:cs="Arial"/>
          <w:sz w:val="22"/>
          <w:szCs w:val="22"/>
          <w:lang w:val="en-CA"/>
        </w:rPr>
        <w:t>c</w:t>
      </w:r>
      <w:r w:rsidRPr="00C33D53">
        <w:rPr>
          <w:rFonts w:ascii="Arial" w:hAnsi="Arial" w:cs="Arial"/>
          <w:sz w:val="22"/>
          <w:szCs w:val="22"/>
          <w:lang w:val="en-CA"/>
        </w:rPr>
        <w:t xml:space="preserve">reation </w:t>
      </w:r>
      <w:r w:rsidR="00C603DB" w:rsidRPr="00C33D53">
        <w:rPr>
          <w:rFonts w:ascii="Arial" w:hAnsi="Arial" w:cs="Arial"/>
          <w:sz w:val="22"/>
          <w:szCs w:val="22"/>
          <w:lang w:val="en-CA"/>
        </w:rPr>
        <w:t>of a $</w:t>
      </w:r>
      <w:r w:rsidR="00F95691">
        <w:rPr>
          <w:rFonts w:ascii="Arial" w:hAnsi="Arial" w:cs="Arial"/>
          <w:sz w:val="22"/>
          <w:szCs w:val="22"/>
          <w:lang w:val="en-CA"/>
        </w:rPr>
        <w:t>10</w:t>
      </w:r>
      <w:r w:rsidR="00C603DB" w:rsidRPr="00C33D53">
        <w:rPr>
          <w:rFonts w:ascii="Arial" w:hAnsi="Arial" w:cs="Arial"/>
          <w:sz w:val="22"/>
          <w:szCs w:val="22"/>
          <w:lang w:val="en-CA"/>
        </w:rPr>
        <w:t>,000 fund to assist Locals in providing adequate communication and access for physically-challenged members, or those with a disability.</w:t>
      </w:r>
    </w:p>
    <w:p w14:paraId="0295DDF0" w14:textId="77777777" w:rsidR="00C603DB" w:rsidRPr="0025673C" w:rsidRDefault="00C603DB">
      <w:pPr>
        <w:tabs>
          <w:tab w:val="left" w:pos="780"/>
          <w:tab w:val="right" w:pos="9581"/>
        </w:tabs>
        <w:ind w:left="360"/>
        <w:rPr>
          <w:rFonts w:ascii="Arial" w:hAnsi="Arial" w:cs="Arial"/>
          <w:sz w:val="22"/>
          <w:szCs w:val="22"/>
          <w:lang w:val="en-CA"/>
        </w:rPr>
      </w:pPr>
    </w:p>
    <w:p w14:paraId="4A6FFA2F" w14:textId="77777777" w:rsidR="00C603DB" w:rsidRPr="0025673C" w:rsidRDefault="003158D9" w:rsidP="00EA1743">
      <w:pPr>
        <w:pStyle w:val="Heading3"/>
        <w:keepNext/>
        <w:widowControl w:val="0"/>
        <w:numPr>
          <w:ilvl w:val="0"/>
          <w:numId w:val="6"/>
        </w:numPr>
        <w:tabs>
          <w:tab w:val="left" w:pos="360"/>
          <w:tab w:val="left" w:pos="780"/>
          <w:tab w:val="right" w:pos="9581"/>
        </w:tabs>
        <w:rPr>
          <w:rFonts w:cs="Arial"/>
          <w:sz w:val="22"/>
          <w:szCs w:val="22"/>
          <w:lang w:val="en-CA"/>
        </w:rPr>
      </w:pPr>
      <w:r>
        <w:rPr>
          <w:rFonts w:cs="Arial"/>
          <w:sz w:val="22"/>
          <w:szCs w:val="22"/>
          <w:lang w:val="en-CA"/>
        </w:rPr>
        <w:t>a</w:t>
      </w:r>
      <w:r w:rsidRPr="0025673C">
        <w:rPr>
          <w:rFonts w:cs="Arial"/>
          <w:sz w:val="22"/>
          <w:szCs w:val="22"/>
          <w:lang w:val="en-CA"/>
        </w:rPr>
        <w:t xml:space="preserve"> </w:t>
      </w:r>
      <w:r w:rsidR="00C603DB" w:rsidRPr="0025673C">
        <w:rPr>
          <w:rFonts w:cs="Arial"/>
          <w:sz w:val="22"/>
          <w:szCs w:val="22"/>
          <w:lang w:val="en-CA"/>
        </w:rPr>
        <w:t>comprehensive regulation governing family-care expenses for members attending UTE organized events.</w:t>
      </w:r>
    </w:p>
    <w:p w14:paraId="44DDA72E" w14:textId="77777777" w:rsidR="00C603DB" w:rsidRPr="0025673C" w:rsidRDefault="00C603DB">
      <w:pPr>
        <w:ind w:left="360" w:firstLine="720"/>
        <w:rPr>
          <w:rFonts w:ascii="Arial" w:hAnsi="Arial" w:cs="Arial"/>
          <w:sz w:val="22"/>
          <w:szCs w:val="22"/>
          <w:lang w:val="en-CA"/>
        </w:rPr>
      </w:pPr>
    </w:p>
    <w:p w14:paraId="066372D8" w14:textId="77777777" w:rsidR="00C603DB" w:rsidRDefault="00C603DB" w:rsidP="0005198C">
      <w:pPr>
        <w:rPr>
          <w:rFonts w:ascii="Arial" w:hAnsi="Arial" w:cs="Arial"/>
          <w:sz w:val="22"/>
          <w:szCs w:val="22"/>
          <w:lang w:val="en-CA"/>
        </w:rPr>
      </w:pPr>
      <w:r w:rsidRPr="0025673C">
        <w:rPr>
          <w:rFonts w:ascii="Arial" w:hAnsi="Arial" w:cs="Arial"/>
          <w:sz w:val="22"/>
          <w:szCs w:val="22"/>
          <w:lang w:val="en-CA"/>
        </w:rPr>
        <w:t xml:space="preserve">Union-management consultation on equity issues is also a priority.  Ongoing meetings are held with management’s National Employment Equity Co-ordinator and the Assistant Commissioner of Human Resources to discuss issues such as Employment Equity Action Plans, </w:t>
      </w:r>
      <w:r w:rsidR="00096FF6" w:rsidRPr="0025673C">
        <w:rPr>
          <w:rFonts w:ascii="Arial" w:hAnsi="Arial" w:cs="Arial"/>
          <w:sz w:val="22"/>
          <w:szCs w:val="22"/>
          <w:lang w:val="en-CA"/>
        </w:rPr>
        <w:t xml:space="preserve">Employment Equity Strategic Direction, Workforce Analysis Results, </w:t>
      </w:r>
      <w:r w:rsidRPr="0025673C">
        <w:rPr>
          <w:rFonts w:ascii="Arial" w:hAnsi="Arial" w:cs="Arial"/>
          <w:sz w:val="22"/>
          <w:szCs w:val="22"/>
          <w:lang w:val="en-CA"/>
        </w:rPr>
        <w:t xml:space="preserve">awareness training on equity issues, special programs for </w:t>
      </w:r>
      <w:r w:rsidR="00096FF6" w:rsidRPr="0025673C">
        <w:rPr>
          <w:rFonts w:ascii="Arial" w:hAnsi="Arial" w:cs="Arial"/>
          <w:sz w:val="22"/>
          <w:szCs w:val="22"/>
          <w:lang w:val="en-CA"/>
        </w:rPr>
        <w:t>m</w:t>
      </w:r>
      <w:r w:rsidRPr="0025673C">
        <w:rPr>
          <w:rFonts w:ascii="Arial" w:hAnsi="Arial" w:cs="Arial"/>
          <w:sz w:val="22"/>
          <w:szCs w:val="22"/>
          <w:lang w:val="en-CA"/>
        </w:rPr>
        <w:t>embers from designated groups and any issues that are barriers to the promotion of equal opportunities.</w:t>
      </w:r>
      <w:r w:rsidR="004145A2">
        <w:rPr>
          <w:rFonts w:ascii="Arial" w:hAnsi="Arial" w:cs="Arial"/>
          <w:sz w:val="22"/>
          <w:szCs w:val="22"/>
          <w:lang w:val="en-CA"/>
        </w:rPr>
        <w:br/>
      </w:r>
    </w:p>
    <w:p w14:paraId="303987DC" w14:textId="77777777" w:rsidR="00145E2C" w:rsidRPr="0025673C" w:rsidRDefault="00145E2C" w:rsidP="0005198C">
      <w:pPr>
        <w:rPr>
          <w:sz w:val="24"/>
          <w:lang w:val="en-CA"/>
        </w:rPr>
      </w:pPr>
    </w:p>
    <w:p w14:paraId="2A1DD006" w14:textId="77777777" w:rsidR="00C603DB" w:rsidRPr="0025673C" w:rsidRDefault="00C413A5">
      <w:pPr>
        <w:rPr>
          <w:sz w:val="24"/>
          <w:lang w:val="en-CA"/>
        </w:rPr>
      </w:pPr>
      <w:r w:rsidRPr="0025673C">
        <w:rPr>
          <w:noProof/>
          <w:lang w:val="en-CA" w:eastAsia="en-CA"/>
        </w:rPr>
        <w:lastRenderedPageBreak/>
        <mc:AlternateContent>
          <mc:Choice Requires="wps">
            <w:drawing>
              <wp:anchor distT="0" distB="0" distL="114300" distR="114300" simplePos="0" relativeHeight="251656192" behindDoc="1" locked="0" layoutInCell="0" allowOverlap="1" wp14:anchorId="659D0687" wp14:editId="541067D2">
                <wp:simplePos x="0" y="0"/>
                <wp:positionH relativeFrom="column">
                  <wp:posOffset>-62865</wp:posOffset>
                </wp:positionH>
                <wp:positionV relativeFrom="paragraph">
                  <wp:posOffset>-107950</wp:posOffset>
                </wp:positionV>
                <wp:extent cx="457200" cy="513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63884" id="Rectangle 8" o:spid="_x0000_s1026" style="position:absolute;margin-left:-4.95pt;margin-top:-8.5pt;width:36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" o:allowincell="f" fillcolor="#969696" stroked="f" strokeweight="0"/>
            </w:pict>
          </mc:Fallback>
        </mc:AlternateContent>
      </w:r>
      <w:r w:rsidR="00C603DB" w:rsidRPr="0025673C">
        <w:rPr>
          <w:b/>
          <w:sz w:val="32"/>
          <w:lang w:val="en-CA"/>
        </w:rPr>
        <w:t>Workplace Health</w:t>
      </w:r>
      <w:r w:rsidR="001016BE" w:rsidRPr="0025673C">
        <w:rPr>
          <w:b/>
          <w:sz w:val="32"/>
          <w:lang w:val="en-CA"/>
        </w:rPr>
        <w:t xml:space="preserve"> and Safety</w:t>
      </w:r>
    </w:p>
    <w:p w14:paraId="54C24C7F" w14:textId="77777777" w:rsidR="00C603DB" w:rsidRPr="0025673C" w:rsidRDefault="00C603DB">
      <w:pPr>
        <w:pStyle w:val="Heading3"/>
        <w:keepNext/>
        <w:widowControl w:val="0"/>
        <w:rPr>
          <w:rFonts w:ascii="Times New Roman" w:hAnsi="Times New Roman"/>
          <w:b/>
          <w:sz w:val="32"/>
          <w:lang w:val="en-CA"/>
        </w:rPr>
      </w:pPr>
    </w:p>
    <w:p w14:paraId="3CFD8791"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Your workplace shouldn’t make you </w:t>
      </w:r>
      <w:r w:rsidR="00C33D53" w:rsidRPr="0025673C">
        <w:rPr>
          <w:rFonts w:ascii="Arial" w:hAnsi="Arial" w:cs="Arial"/>
          <w:sz w:val="22"/>
          <w:szCs w:val="22"/>
          <w:lang w:val="en-CA"/>
        </w:rPr>
        <w:t>sick</w:t>
      </w:r>
      <w:r w:rsidR="00C33D53">
        <w:rPr>
          <w:rFonts w:ascii="Arial" w:hAnsi="Arial" w:cs="Arial"/>
          <w:sz w:val="22"/>
          <w:szCs w:val="22"/>
          <w:lang w:val="en-CA"/>
        </w:rPr>
        <w:t>,</w:t>
      </w:r>
      <w:r w:rsidR="00C33D53" w:rsidRPr="0025673C">
        <w:rPr>
          <w:rFonts w:ascii="Arial" w:hAnsi="Arial" w:cs="Arial"/>
          <w:sz w:val="22"/>
          <w:szCs w:val="22"/>
          <w:lang w:val="en-CA"/>
        </w:rPr>
        <w:t xml:space="preserve"> nor</w:t>
      </w:r>
      <w:r w:rsidR="005404FF" w:rsidRPr="0025673C">
        <w:rPr>
          <w:rFonts w:ascii="Arial" w:hAnsi="Arial" w:cs="Arial"/>
          <w:sz w:val="22"/>
          <w:szCs w:val="22"/>
          <w:lang w:val="en-CA"/>
        </w:rPr>
        <w:t xml:space="preserve"> </w:t>
      </w:r>
      <w:r w:rsidRPr="0025673C">
        <w:rPr>
          <w:rFonts w:ascii="Arial" w:hAnsi="Arial" w:cs="Arial"/>
          <w:sz w:val="22"/>
          <w:szCs w:val="22"/>
          <w:lang w:val="en-CA"/>
        </w:rPr>
        <w:t>should it place your health and safety at risk</w:t>
      </w:r>
      <w:r w:rsidR="00C33D53" w:rsidRPr="0025673C">
        <w:rPr>
          <w:rFonts w:ascii="Arial" w:hAnsi="Arial" w:cs="Arial"/>
          <w:sz w:val="22"/>
          <w:szCs w:val="22"/>
          <w:lang w:val="en-CA"/>
        </w:rPr>
        <w:t>.</w:t>
      </w:r>
      <w:r w:rsidR="00C33D53">
        <w:rPr>
          <w:rFonts w:ascii="Arial" w:hAnsi="Arial" w:cs="Arial"/>
          <w:sz w:val="22"/>
          <w:szCs w:val="22"/>
          <w:lang w:val="en-CA"/>
        </w:rPr>
        <w:t xml:space="preserve"> </w:t>
      </w:r>
      <w:r w:rsidR="00CB6FCF">
        <w:rPr>
          <w:rFonts w:ascii="Arial" w:hAnsi="Arial" w:cs="Arial"/>
          <w:sz w:val="22"/>
          <w:szCs w:val="22"/>
          <w:lang w:val="en-CA"/>
        </w:rPr>
        <w:t>`</w:t>
      </w:r>
      <w:r w:rsidRPr="0025673C">
        <w:rPr>
          <w:rFonts w:ascii="Arial" w:hAnsi="Arial" w:cs="Arial"/>
          <w:sz w:val="22"/>
          <w:szCs w:val="22"/>
          <w:lang w:val="en-CA"/>
        </w:rPr>
        <w:t xml:space="preserve">Yet, UTE members couldn’t always count on legislative protections from an unhealthy or unsafe work environment.  </w:t>
      </w:r>
    </w:p>
    <w:p w14:paraId="6546A0F0" w14:textId="77777777" w:rsidR="00C603DB" w:rsidRPr="0025673C" w:rsidRDefault="00C603DB">
      <w:pPr>
        <w:rPr>
          <w:rFonts w:ascii="Arial" w:hAnsi="Arial" w:cs="Arial"/>
          <w:sz w:val="22"/>
          <w:szCs w:val="22"/>
          <w:lang w:val="en-CA"/>
        </w:rPr>
      </w:pPr>
    </w:p>
    <w:p w14:paraId="6198FA2B"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Unbelievable as it may now seem workplace </w:t>
      </w:r>
      <w:r w:rsidR="00312F17" w:rsidRPr="0025673C">
        <w:rPr>
          <w:rFonts w:ascii="Arial" w:hAnsi="Arial" w:cs="Arial"/>
          <w:sz w:val="22"/>
          <w:szCs w:val="22"/>
          <w:lang w:val="en-CA"/>
        </w:rPr>
        <w:t>health and safety</w:t>
      </w:r>
      <w:r w:rsidRPr="0025673C">
        <w:rPr>
          <w:rFonts w:ascii="Arial" w:hAnsi="Arial" w:cs="Arial"/>
          <w:sz w:val="22"/>
          <w:szCs w:val="22"/>
          <w:lang w:val="en-CA"/>
        </w:rPr>
        <w:t xml:space="preserve"> matters were determined by arbitrary employer policies until the mid-1980s.  There were no mechanisms to ensure that policies were enforced.  </w:t>
      </w:r>
    </w:p>
    <w:p w14:paraId="44C21B70" w14:textId="77777777" w:rsidR="00C603DB" w:rsidRPr="0025673C" w:rsidRDefault="00C603DB">
      <w:pPr>
        <w:rPr>
          <w:rFonts w:ascii="Arial" w:hAnsi="Arial" w:cs="Arial"/>
          <w:sz w:val="22"/>
          <w:szCs w:val="22"/>
          <w:lang w:val="en-CA"/>
        </w:rPr>
      </w:pPr>
    </w:p>
    <w:p w14:paraId="65A36D07"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Only in 1986, after a major three-year PSAC campaign, were federal public service workers included under the Canada Labour Code’s </w:t>
      </w:r>
      <w:r w:rsidR="00312F17" w:rsidRPr="0025673C">
        <w:rPr>
          <w:rFonts w:ascii="Arial" w:hAnsi="Arial" w:cs="Arial"/>
          <w:sz w:val="22"/>
          <w:szCs w:val="22"/>
          <w:lang w:val="en-CA"/>
        </w:rPr>
        <w:t>health and safety</w:t>
      </w:r>
      <w:r w:rsidRPr="0025673C">
        <w:rPr>
          <w:rFonts w:ascii="Arial" w:hAnsi="Arial" w:cs="Arial"/>
          <w:sz w:val="22"/>
          <w:szCs w:val="22"/>
          <w:lang w:val="en-CA"/>
        </w:rPr>
        <w:t xml:space="preserve"> provisions.</w:t>
      </w:r>
    </w:p>
    <w:p w14:paraId="499AA179" w14:textId="77777777" w:rsidR="00C603DB" w:rsidRPr="0025673C" w:rsidRDefault="00C603DB">
      <w:pPr>
        <w:ind w:firstLine="720"/>
        <w:rPr>
          <w:rFonts w:ascii="Arial" w:hAnsi="Arial" w:cs="Arial"/>
          <w:sz w:val="22"/>
          <w:szCs w:val="22"/>
          <w:lang w:val="en-CA"/>
        </w:rPr>
      </w:pPr>
    </w:p>
    <w:p w14:paraId="4C31896E" w14:textId="77777777" w:rsidR="00F95691" w:rsidRDefault="00C603DB">
      <w:pPr>
        <w:rPr>
          <w:rFonts w:ascii="Arial" w:hAnsi="Arial" w:cs="Arial"/>
          <w:sz w:val="22"/>
          <w:szCs w:val="22"/>
          <w:lang w:val="en-CA"/>
        </w:rPr>
      </w:pPr>
      <w:r w:rsidRPr="0025673C">
        <w:rPr>
          <w:rFonts w:ascii="Arial" w:hAnsi="Arial" w:cs="Arial"/>
          <w:sz w:val="22"/>
          <w:szCs w:val="22"/>
          <w:lang w:val="en-CA"/>
        </w:rPr>
        <w:t xml:space="preserve">The PSAC continued to play a leadership role on the legislative review of the Code to further improve the rights of their members.  In 2000, the Code was amended introducing major changes.  It places greater onus on employers and workers to work together to ensure a healthy and safe work environment.  </w:t>
      </w:r>
    </w:p>
    <w:p w14:paraId="23721F13" w14:textId="77777777" w:rsidR="00F95691" w:rsidRDefault="00F95691">
      <w:pPr>
        <w:rPr>
          <w:rFonts w:ascii="Arial" w:hAnsi="Arial" w:cs="Arial"/>
          <w:sz w:val="22"/>
          <w:szCs w:val="22"/>
          <w:lang w:val="en-CA"/>
        </w:rPr>
      </w:pPr>
    </w:p>
    <w:p w14:paraId="6C1ED4C5" w14:textId="77777777" w:rsidR="00C603DB" w:rsidRDefault="00C603DB">
      <w:pPr>
        <w:rPr>
          <w:rFonts w:ascii="Arial" w:hAnsi="Arial" w:cs="Arial"/>
          <w:sz w:val="22"/>
          <w:szCs w:val="22"/>
          <w:lang w:val="en-CA"/>
        </w:rPr>
      </w:pPr>
      <w:r w:rsidRPr="0025673C">
        <w:rPr>
          <w:rFonts w:ascii="Arial" w:hAnsi="Arial" w:cs="Arial"/>
          <w:sz w:val="22"/>
          <w:szCs w:val="22"/>
          <w:lang w:val="en-CA"/>
        </w:rPr>
        <w:t xml:space="preserve">The Code requires </w:t>
      </w:r>
      <w:r w:rsidR="00F95691">
        <w:rPr>
          <w:rFonts w:ascii="Arial" w:hAnsi="Arial" w:cs="Arial"/>
          <w:sz w:val="22"/>
          <w:szCs w:val="22"/>
          <w:lang w:val="en-CA"/>
        </w:rPr>
        <w:t>an</w:t>
      </w:r>
      <w:r w:rsidR="00F95691" w:rsidRPr="0025673C">
        <w:rPr>
          <w:rFonts w:ascii="Arial" w:hAnsi="Arial" w:cs="Arial"/>
          <w:sz w:val="22"/>
          <w:szCs w:val="22"/>
          <w:lang w:val="en-CA"/>
        </w:rPr>
        <w:t xml:space="preserve"> </w:t>
      </w:r>
      <w:r w:rsidRPr="0025673C">
        <w:rPr>
          <w:rFonts w:ascii="Arial" w:hAnsi="Arial" w:cs="Arial"/>
          <w:sz w:val="22"/>
          <w:szCs w:val="22"/>
          <w:lang w:val="en-CA"/>
        </w:rPr>
        <w:t xml:space="preserve">employer who normally employs directly 300 workers </w:t>
      </w:r>
      <w:r w:rsidR="00F95691" w:rsidRPr="0025673C">
        <w:rPr>
          <w:rFonts w:ascii="Arial" w:hAnsi="Arial" w:cs="Arial"/>
          <w:sz w:val="22"/>
          <w:szCs w:val="22"/>
          <w:lang w:val="en-CA"/>
        </w:rPr>
        <w:t>o</w:t>
      </w:r>
      <w:r w:rsidR="00F95691">
        <w:rPr>
          <w:rFonts w:ascii="Arial" w:hAnsi="Arial" w:cs="Arial"/>
          <w:sz w:val="22"/>
          <w:szCs w:val="22"/>
          <w:lang w:val="en-CA"/>
        </w:rPr>
        <w:t>r</w:t>
      </w:r>
      <w:r w:rsidR="00F95691" w:rsidRPr="0025673C">
        <w:rPr>
          <w:rFonts w:ascii="Arial" w:hAnsi="Arial" w:cs="Arial"/>
          <w:sz w:val="22"/>
          <w:szCs w:val="22"/>
          <w:lang w:val="en-CA"/>
        </w:rPr>
        <w:t xml:space="preserve"> </w:t>
      </w:r>
      <w:r w:rsidRPr="0025673C">
        <w:rPr>
          <w:rFonts w:ascii="Arial" w:hAnsi="Arial" w:cs="Arial"/>
          <w:sz w:val="22"/>
          <w:szCs w:val="22"/>
          <w:lang w:val="en-CA"/>
        </w:rPr>
        <w:t xml:space="preserve">more to establish a </w:t>
      </w:r>
      <w:r w:rsidR="00312F17" w:rsidRPr="0025673C">
        <w:rPr>
          <w:rFonts w:ascii="Arial" w:hAnsi="Arial" w:cs="Arial"/>
          <w:sz w:val="22"/>
          <w:szCs w:val="22"/>
          <w:lang w:val="en-CA"/>
        </w:rPr>
        <w:t>National H</w:t>
      </w:r>
      <w:r w:rsidRPr="0025673C">
        <w:rPr>
          <w:rFonts w:ascii="Arial" w:hAnsi="Arial" w:cs="Arial"/>
          <w:sz w:val="22"/>
          <w:szCs w:val="22"/>
          <w:lang w:val="en-CA"/>
        </w:rPr>
        <w:t xml:space="preserve">ealth and </w:t>
      </w:r>
      <w:r w:rsidR="00312F17" w:rsidRPr="0025673C">
        <w:rPr>
          <w:rFonts w:ascii="Arial" w:hAnsi="Arial" w:cs="Arial"/>
          <w:sz w:val="22"/>
          <w:szCs w:val="22"/>
          <w:lang w:val="en-CA"/>
        </w:rPr>
        <w:t>S</w:t>
      </w:r>
      <w:r w:rsidRPr="0025673C">
        <w:rPr>
          <w:rFonts w:ascii="Arial" w:hAnsi="Arial" w:cs="Arial"/>
          <w:sz w:val="22"/>
          <w:szCs w:val="22"/>
          <w:lang w:val="en-CA"/>
        </w:rPr>
        <w:t xml:space="preserve">afety </w:t>
      </w:r>
      <w:r w:rsidR="00312F17" w:rsidRPr="0025673C">
        <w:rPr>
          <w:rFonts w:ascii="Arial" w:hAnsi="Arial" w:cs="Arial"/>
          <w:sz w:val="22"/>
          <w:szCs w:val="22"/>
          <w:lang w:val="en-CA"/>
        </w:rPr>
        <w:t>C</w:t>
      </w:r>
      <w:r w:rsidRPr="0025673C">
        <w:rPr>
          <w:rFonts w:ascii="Arial" w:hAnsi="Arial" w:cs="Arial"/>
          <w:sz w:val="22"/>
          <w:szCs w:val="22"/>
          <w:lang w:val="en-CA"/>
        </w:rPr>
        <w:t>ommittee</w:t>
      </w:r>
      <w:r w:rsidR="000E4283">
        <w:rPr>
          <w:rFonts w:ascii="Arial" w:hAnsi="Arial" w:cs="Arial"/>
          <w:sz w:val="22"/>
          <w:szCs w:val="22"/>
          <w:lang w:val="en-CA"/>
        </w:rPr>
        <w:t xml:space="preserve"> Policy</w:t>
      </w:r>
      <w:r w:rsidRPr="0025673C">
        <w:rPr>
          <w:rFonts w:ascii="Arial" w:hAnsi="Arial" w:cs="Arial"/>
          <w:sz w:val="22"/>
          <w:szCs w:val="22"/>
          <w:lang w:val="en-CA"/>
        </w:rPr>
        <w:t>.  The purpose is to ensure that health and safety issues are addressed at the corporate level.  UTE is an active participant on the Policy Committee.</w:t>
      </w:r>
    </w:p>
    <w:p w14:paraId="75D58499" w14:textId="77777777" w:rsidR="00870F7D" w:rsidRPr="0025673C" w:rsidRDefault="00870F7D">
      <w:pPr>
        <w:rPr>
          <w:rFonts w:ascii="Arial" w:hAnsi="Arial" w:cs="Arial"/>
          <w:sz w:val="22"/>
          <w:szCs w:val="22"/>
          <w:lang w:val="en-CA"/>
        </w:rPr>
      </w:pPr>
    </w:p>
    <w:p w14:paraId="1B4CC550"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Jointly with the employer and other unions as members of the Policy Committee, our duties are:</w:t>
      </w:r>
    </w:p>
    <w:p w14:paraId="6B3A5EE8" w14:textId="77777777" w:rsidR="00C603DB" w:rsidRPr="0025673C" w:rsidRDefault="00F95691" w:rsidP="00EA1743">
      <w:pPr>
        <w:numPr>
          <w:ilvl w:val="0"/>
          <w:numId w:val="9"/>
        </w:numPr>
        <w:tabs>
          <w:tab w:val="left" w:pos="360"/>
        </w:tabs>
        <w:rPr>
          <w:rFonts w:ascii="Arial" w:hAnsi="Arial" w:cs="Arial"/>
          <w:sz w:val="22"/>
          <w:szCs w:val="22"/>
          <w:lang w:val="en-CA"/>
        </w:rPr>
      </w:pPr>
      <w:r>
        <w:rPr>
          <w:rFonts w:ascii="Arial" w:hAnsi="Arial" w:cs="Arial"/>
          <w:sz w:val="22"/>
          <w:szCs w:val="22"/>
          <w:lang w:val="en-CA"/>
        </w:rPr>
        <w:lastRenderedPageBreak/>
        <w:t>t</w:t>
      </w:r>
      <w:r w:rsidRPr="0025673C">
        <w:rPr>
          <w:rFonts w:ascii="Arial" w:hAnsi="Arial" w:cs="Arial"/>
          <w:sz w:val="22"/>
          <w:szCs w:val="22"/>
          <w:lang w:val="en-CA"/>
        </w:rPr>
        <w:t xml:space="preserve">o </w:t>
      </w:r>
      <w:r w:rsidR="00C603DB" w:rsidRPr="0025673C">
        <w:rPr>
          <w:rFonts w:ascii="Arial" w:hAnsi="Arial" w:cs="Arial"/>
          <w:sz w:val="22"/>
          <w:szCs w:val="22"/>
          <w:lang w:val="en-CA"/>
        </w:rPr>
        <w:t>participate in the development of health and safety policies and programs;</w:t>
      </w:r>
    </w:p>
    <w:p w14:paraId="3957EA1C" w14:textId="77777777" w:rsidR="00C603DB" w:rsidRPr="0025673C" w:rsidRDefault="00C603DB">
      <w:pPr>
        <w:tabs>
          <w:tab w:val="left" w:pos="360"/>
        </w:tabs>
        <w:rPr>
          <w:rFonts w:ascii="Arial" w:hAnsi="Arial" w:cs="Arial"/>
          <w:sz w:val="22"/>
          <w:szCs w:val="22"/>
          <w:lang w:val="en-CA"/>
        </w:rPr>
      </w:pPr>
    </w:p>
    <w:p w14:paraId="7CBD0983" w14:textId="77777777" w:rsidR="00C603DB" w:rsidRPr="0025673C" w:rsidRDefault="00C603DB" w:rsidP="00EA1743">
      <w:pPr>
        <w:numPr>
          <w:ilvl w:val="0"/>
          <w:numId w:val="9"/>
        </w:numPr>
        <w:tabs>
          <w:tab w:val="left" w:pos="360"/>
        </w:tabs>
        <w:rPr>
          <w:rFonts w:ascii="Arial" w:hAnsi="Arial" w:cs="Arial"/>
          <w:sz w:val="22"/>
          <w:szCs w:val="22"/>
          <w:lang w:val="en-CA"/>
        </w:rPr>
      </w:pPr>
      <w:r w:rsidRPr="0025673C">
        <w:rPr>
          <w:rFonts w:ascii="Arial" w:hAnsi="Arial" w:cs="Arial"/>
          <w:sz w:val="22"/>
          <w:szCs w:val="22"/>
          <w:lang w:val="en-CA"/>
        </w:rPr>
        <w:t>to consider and expeditiously dispose of matters concerning health and safety raised by members or referred to it by a workplace committee or a health and safety representative;</w:t>
      </w:r>
    </w:p>
    <w:p w14:paraId="7B22E285" w14:textId="77777777" w:rsidR="00C603DB" w:rsidRPr="0025673C" w:rsidRDefault="00C603DB">
      <w:pPr>
        <w:tabs>
          <w:tab w:val="left" w:pos="360"/>
        </w:tabs>
        <w:rPr>
          <w:rFonts w:ascii="Arial" w:hAnsi="Arial" w:cs="Arial"/>
          <w:sz w:val="22"/>
          <w:szCs w:val="22"/>
          <w:lang w:val="en-CA"/>
        </w:rPr>
      </w:pPr>
    </w:p>
    <w:p w14:paraId="0458F2F1" w14:textId="77777777" w:rsidR="00C603DB" w:rsidRPr="0025673C" w:rsidRDefault="00C603DB" w:rsidP="00EA1743">
      <w:pPr>
        <w:numPr>
          <w:ilvl w:val="0"/>
          <w:numId w:val="9"/>
        </w:numPr>
        <w:tabs>
          <w:tab w:val="left" w:pos="360"/>
        </w:tabs>
        <w:rPr>
          <w:rFonts w:ascii="Arial" w:hAnsi="Arial" w:cs="Arial"/>
          <w:sz w:val="22"/>
          <w:szCs w:val="22"/>
          <w:lang w:val="en-CA"/>
        </w:rPr>
      </w:pPr>
      <w:r w:rsidRPr="0025673C">
        <w:rPr>
          <w:rFonts w:ascii="Arial" w:hAnsi="Arial" w:cs="Arial"/>
          <w:sz w:val="22"/>
          <w:szCs w:val="22"/>
          <w:lang w:val="en-CA"/>
        </w:rPr>
        <w:t>to participate in the development and monitoring of a prevention program that also provides for the education of workers in health and safety matters;</w:t>
      </w:r>
    </w:p>
    <w:p w14:paraId="636CCD4F" w14:textId="77777777" w:rsidR="00C603DB" w:rsidRPr="0025673C" w:rsidRDefault="00C603DB">
      <w:pPr>
        <w:tabs>
          <w:tab w:val="left" w:pos="360"/>
        </w:tabs>
        <w:rPr>
          <w:rFonts w:ascii="Arial" w:hAnsi="Arial" w:cs="Arial"/>
          <w:sz w:val="22"/>
          <w:szCs w:val="22"/>
          <w:lang w:val="en-CA"/>
        </w:rPr>
      </w:pPr>
    </w:p>
    <w:p w14:paraId="600D2DA8" w14:textId="77777777" w:rsidR="00C603DB" w:rsidRPr="0025673C" w:rsidRDefault="00C603DB" w:rsidP="00EA1743">
      <w:pPr>
        <w:numPr>
          <w:ilvl w:val="0"/>
          <w:numId w:val="9"/>
        </w:numPr>
        <w:tabs>
          <w:tab w:val="left" w:pos="360"/>
        </w:tabs>
        <w:rPr>
          <w:rFonts w:ascii="Arial" w:hAnsi="Arial" w:cs="Arial"/>
          <w:sz w:val="22"/>
          <w:szCs w:val="22"/>
          <w:lang w:val="en-CA"/>
        </w:rPr>
      </w:pPr>
      <w:r w:rsidRPr="0025673C">
        <w:rPr>
          <w:rFonts w:ascii="Arial" w:hAnsi="Arial" w:cs="Arial"/>
          <w:sz w:val="22"/>
          <w:szCs w:val="22"/>
          <w:lang w:val="en-CA"/>
        </w:rPr>
        <w:t>to monitor data on work accidents, injuries and health hazards; and</w:t>
      </w:r>
    </w:p>
    <w:p w14:paraId="749D7DB0" w14:textId="77777777" w:rsidR="00C603DB" w:rsidRPr="0025673C" w:rsidRDefault="00C603DB">
      <w:pPr>
        <w:tabs>
          <w:tab w:val="left" w:pos="360"/>
        </w:tabs>
        <w:rPr>
          <w:rFonts w:ascii="Arial" w:hAnsi="Arial" w:cs="Arial"/>
          <w:sz w:val="22"/>
          <w:szCs w:val="22"/>
          <w:lang w:val="en-CA"/>
        </w:rPr>
      </w:pPr>
    </w:p>
    <w:p w14:paraId="58EBCC36" w14:textId="77777777" w:rsidR="00C603DB" w:rsidRPr="0025673C" w:rsidRDefault="00C603DB" w:rsidP="00EA1743">
      <w:pPr>
        <w:numPr>
          <w:ilvl w:val="0"/>
          <w:numId w:val="9"/>
        </w:numPr>
        <w:tabs>
          <w:tab w:val="left" w:pos="360"/>
        </w:tabs>
        <w:rPr>
          <w:rFonts w:ascii="Arial" w:hAnsi="Arial" w:cs="Arial"/>
          <w:sz w:val="22"/>
          <w:szCs w:val="22"/>
          <w:lang w:val="en-CA"/>
        </w:rPr>
      </w:pPr>
      <w:r w:rsidRPr="0025673C">
        <w:rPr>
          <w:rFonts w:ascii="Arial" w:hAnsi="Arial" w:cs="Arial"/>
          <w:sz w:val="22"/>
          <w:szCs w:val="22"/>
          <w:lang w:val="en-CA"/>
        </w:rPr>
        <w:t>to participate in the planning of the implementation and in the implementation of changes that might affect occupational health and safety.</w:t>
      </w:r>
    </w:p>
    <w:p w14:paraId="69061672" w14:textId="77777777" w:rsidR="00C603DB" w:rsidRPr="0025673C" w:rsidRDefault="00C603DB">
      <w:pPr>
        <w:rPr>
          <w:rFonts w:ascii="Arial" w:hAnsi="Arial" w:cs="Arial"/>
          <w:sz w:val="22"/>
          <w:szCs w:val="22"/>
          <w:lang w:val="en-CA"/>
        </w:rPr>
      </w:pPr>
    </w:p>
    <w:p w14:paraId="299803A9" w14:textId="77777777" w:rsidR="00312F17" w:rsidRDefault="00312F17" w:rsidP="00312F17">
      <w:pPr>
        <w:rPr>
          <w:rFonts w:ascii="Arial" w:hAnsi="Arial" w:cs="Arial"/>
          <w:sz w:val="22"/>
          <w:szCs w:val="22"/>
          <w:lang w:val="en-CA"/>
        </w:rPr>
      </w:pPr>
      <w:r w:rsidRPr="0025673C">
        <w:rPr>
          <w:rFonts w:ascii="Arial" w:hAnsi="Arial" w:cs="Arial"/>
          <w:sz w:val="22"/>
          <w:szCs w:val="22"/>
          <w:lang w:val="en-CA"/>
        </w:rPr>
        <w:t xml:space="preserve">The Policy Committee meets on a regular basis four times a year and is co-chaired by the Assistant Commissioner of Human Resources. The committee deals with a number of issues as outlined above and other issues deemed appropriate by the committee in respect to Health and Safety on a national basis. The committee is also provided with regular updates on accidents, incidents and occurrences. </w:t>
      </w:r>
    </w:p>
    <w:p w14:paraId="47D1219E" w14:textId="77777777" w:rsidR="004145A2" w:rsidRPr="0025673C" w:rsidRDefault="004145A2" w:rsidP="00312F17">
      <w:pPr>
        <w:rPr>
          <w:rFonts w:ascii="Arial" w:hAnsi="Arial" w:cs="Arial"/>
          <w:sz w:val="22"/>
          <w:szCs w:val="22"/>
          <w:lang w:val="en-CA"/>
        </w:rPr>
      </w:pPr>
    </w:p>
    <w:p w14:paraId="3D037F38" w14:textId="77777777" w:rsidR="00312F17" w:rsidRPr="0025673C" w:rsidRDefault="00312F17" w:rsidP="00312F17">
      <w:pPr>
        <w:rPr>
          <w:rFonts w:ascii="Arial" w:hAnsi="Arial" w:cs="Arial"/>
          <w:sz w:val="22"/>
          <w:szCs w:val="22"/>
          <w:lang w:val="en-CA"/>
        </w:rPr>
      </w:pPr>
      <w:r w:rsidRPr="0025673C">
        <w:rPr>
          <w:rFonts w:ascii="Arial" w:hAnsi="Arial" w:cs="Arial"/>
          <w:sz w:val="22"/>
          <w:szCs w:val="22"/>
          <w:lang w:val="en-CA"/>
        </w:rPr>
        <w:t>Some of the achievements of the Policy Committee</w:t>
      </w:r>
      <w:r w:rsidR="00E2046A" w:rsidRPr="0025673C">
        <w:rPr>
          <w:rFonts w:ascii="Arial" w:hAnsi="Arial" w:cs="Arial"/>
          <w:sz w:val="22"/>
          <w:szCs w:val="22"/>
          <w:lang w:val="en-CA"/>
        </w:rPr>
        <w:t xml:space="preserve"> (and previously the Joint Occupational Safety and Health Committee (JOSH))</w:t>
      </w:r>
      <w:r w:rsidRPr="0025673C">
        <w:rPr>
          <w:rFonts w:ascii="Arial" w:hAnsi="Arial" w:cs="Arial"/>
          <w:sz w:val="22"/>
          <w:szCs w:val="22"/>
          <w:lang w:val="en-CA"/>
        </w:rPr>
        <w:t xml:space="preserve"> are:</w:t>
      </w:r>
    </w:p>
    <w:p w14:paraId="4A34527F" w14:textId="77777777" w:rsidR="00312F17" w:rsidRPr="0025673C" w:rsidRDefault="00312F17" w:rsidP="00312F17">
      <w:pPr>
        <w:rPr>
          <w:rFonts w:ascii="Arial" w:hAnsi="Arial" w:cs="Arial"/>
          <w:sz w:val="22"/>
          <w:szCs w:val="22"/>
          <w:lang w:val="en-CA"/>
        </w:rPr>
      </w:pPr>
    </w:p>
    <w:p w14:paraId="544DB318" w14:textId="77777777" w:rsidR="00312F17" w:rsidRPr="0025673C" w:rsidRDefault="003158D9" w:rsidP="00EA1743">
      <w:pPr>
        <w:numPr>
          <w:ilvl w:val="0"/>
          <w:numId w:val="8"/>
        </w:numPr>
        <w:rPr>
          <w:rFonts w:ascii="Arial" w:hAnsi="Arial" w:cs="Arial"/>
          <w:sz w:val="22"/>
          <w:szCs w:val="22"/>
          <w:lang w:val="en-CA"/>
        </w:rPr>
      </w:pPr>
      <w:r>
        <w:rPr>
          <w:rFonts w:ascii="Arial" w:hAnsi="Arial" w:cs="Arial"/>
          <w:sz w:val="22"/>
          <w:szCs w:val="22"/>
          <w:lang w:val="en-CA"/>
        </w:rPr>
        <w:lastRenderedPageBreak/>
        <w:t>r</w:t>
      </w:r>
      <w:r w:rsidRPr="0025673C">
        <w:rPr>
          <w:rFonts w:ascii="Arial" w:hAnsi="Arial" w:cs="Arial"/>
          <w:sz w:val="22"/>
          <w:szCs w:val="22"/>
          <w:lang w:val="en-CA"/>
        </w:rPr>
        <w:t xml:space="preserve">evised </w:t>
      </w:r>
      <w:r w:rsidR="00312F17" w:rsidRPr="0025673C">
        <w:rPr>
          <w:rFonts w:ascii="Arial" w:hAnsi="Arial" w:cs="Arial"/>
          <w:sz w:val="22"/>
          <w:szCs w:val="22"/>
          <w:lang w:val="en-CA"/>
        </w:rPr>
        <w:t>Agency Health and Safety Policy</w:t>
      </w:r>
    </w:p>
    <w:p w14:paraId="43DC7B35" w14:textId="77777777" w:rsidR="00312F17" w:rsidRPr="0025673C" w:rsidRDefault="00312F17" w:rsidP="00312F17">
      <w:pPr>
        <w:rPr>
          <w:rFonts w:ascii="Arial" w:hAnsi="Arial" w:cs="Arial"/>
          <w:sz w:val="22"/>
          <w:szCs w:val="22"/>
          <w:lang w:val="en-CA"/>
        </w:rPr>
      </w:pPr>
    </w:p>
    <w:p w14:paraId="7C6F71C6" w14:textId="77777777" w:rsidR="00312F17" w:rsidRPr="0025673C" w:rsidRDefault="003158D9" w:rsidP="00EA1743">
      <w:pPr>
        <w:numPr>
          <w:ilvl w:val="0"/>
          <w:numId w:val="8"/>
        </w:numPr>
        <w:rPr>
          <w:rFonts w:ascii="Arial" w:hAnsi="Arial" w:cs="Arial"/>
          <w:sz w:val="22"/>
          <w:szCs w:val="22"/>
          <w:lang w:val="en-CA"/>
        </w:rPr>
      </w:pPr>
      <w:r>
        <w:rPr>
          <w:rFonts w:ascii="Arial" w:hAnsi="Arial" w:cs="Arial"/>
          <w:sz w:val="22"/>
          <w:szCs w:val="22"/>
          <w:lang w:val="en-CA"/>
        </w:rPr>
        <w:t>r</w:t>
      </w:r>
      <w:r w:rsidRPr="0025673C">
        <w:rPr>
          <w:rFonts w:ascii="Arial" w:hAnsi="Arial" w:cs="Arial"/>
          <w:sz w:val="22"/>
          <w:szCs w:val="22"/>
          <w:lang w:val="en-CA"/>
        </w:rPr>
        <w:t xml:space="preserve">evised </w:t>
      </w:r>
      <w:r w:rsidR="00312F17" w:rsidRPr="0025673C">
        <w:rPr>
          <w:rFonts w:ascii="Arial" w:hAnsi="Arial" w:cs="Arial"/>
          <w:sz w:val="22"/>
          <w:szCs w:val="22"/>
          <w:lang w:val="en-CA"/>
        </w:rPr>
        <w:t xml:space="preserve">Joint Training Course for </w:t>
      </w:r>
      <w:r w:rsidR="00204D8A">
        <w:rPr>
          <w:rFonts w:ascii="Arial" w:hAnsi="Arial" w:cs="Arial"/>
          <w:sz w:val="22"/>
          <w:szCs w:val="22"/>
          <w:lang w:val="en-CA"/>
        </w:rPr>
        <w:t>c</w:t>
      </w:r>
      <w:r w:rsidR="00312F17" w:rsidRPr="0025673C">
        <w:rPr>
          <w:rFonts w:ascii="Arial" w:hAnsi="Arial" w:cs="Arial"/>
          <w:sz w:val="22"/>
          <w:szCs w:val="22"/>
          <w:lang w:val="en-CA"/>
        </w:rPr>
        <w:t xml:space="preserve">ommittee </w:t>
      </w:r>
      <w:r w:rsidR="00204D8A">
        <w:rPr>
          <w:rFonts w:ascii="Arial" w:hAnsi="Arial" w:cs="Arial"/>
          <w:sz w:val="22"/>
          <w:szCs w:val="22"/>
          <w:lang w:val="en-CA"/>
        </w:rPr>
        <w:t>m</w:t>
      </w:r>
      <w:r w:rsidR="00312F17" w:rsidRPr="0025673C">
        <w:rPr>
          <w:rFonts w:ascii="Arial" w:hAnsi="Arial" w:cs="Arial"/>
          <w:sz w:val="22"/>
          <w:szCs w:val="22"/>
          <w:lang w:val="en-CA"/>
        </w:rPr>
        <w:t>embers</w:t>
      </w:r>
    </w:p>
    <w:p w14:paraId="5A6CAABF" w14:textId="77777777" w:rsidR="00312F17" w:rsidRPr="0025673C" w:rsidRDefault="00312F17" w:rsidP="00312F17">
      <w:pPr>
        <w:rPr>
          <w:rFonts w:ascii="Arial" w:hAnsi="Arial" w:cs="Arial"/>
          <w:sz w:val="22"/>
          <w:szCs w:val="22"/>
          <w:lang w:val="en-CA"/>
        </w:rPr>
      </w:pPr>
    </w:p>
    <w:p w14:paraId="15DF37EF" w14:textId="77777777" w:rsidR="00312F17" w:rsidRPr="0025673C" w:rsidRDefault="003158D9" w:rsidP="00EA1743">
      <w:pPr>
        <w:numPr>
          <w:ilvl w:val="0"/>
          <w:numId w:val="8"/>
        </w:numPr>
        <w:rPr>
          <w:rFonts w:ascii="Arial" w:hAnsi="Arial" w:cs="Arial"/>
          <w:sz w:val="22"/>
          <w:szCs w:val="22"/>
          <w:lang w:val="en-CA"/>
        </w:rPr>
      </w:pPr>
      <w:r>
        <w:rPr>
          <w:rFonts w:ascii="Arial" w:hAnsi="Arial" w:cs="Arial"/>
          <w:sz w:val="22"/>
          <w:szCs w:val="22"/>
          <w:lang w:val="en-CA"/>
        </w:rPr>
        <w:t>r</w:t>
      </w:r>
      <w:r w:rsidRPr="0025673C">
        <w:rPr>
          <w:rFonts w:ascii="Arial" w:hAnsi="Arial" w:cs="Arial"/>
          <w:sz w:val="22"/>
          <w:szCs w:val="22"/>
          <w:lang w:val="en-CA"/>
        </w:rPr>
        <w:t xml:space="preserve">evised </w:t>
      </w:r>
      <w:r w:rsidR="00312F17" w:rsidRPr="0025673C">
        <w:rPr>
          <w:rFonts w:ascii="Arial" w:hAnsi="Arial" w:cs="Arial"/>
          <w:sz w:val="22"/>
          <w:szCs w:val="22"/>
          <w:lang w:val="en-CA"/>
        </w:rPr>
        <w:t>Emergency Procedures for bomb threats, fire, thefts, etc.</w:t>
      </w:r>
    </w:p>
    <w:p w14:paraId="2F71776F" w14:textId="77777777" w:rsidR="00312F17" w:rsidRPr="0025673C" w:rsidRDefault="00312F17" w:rsidP="00312F17">
      <w:pPr>
        <w:rPr>
          <w:rFonts w:ascii="Arial" w:hAnsi="Arial" w:cs="Arial"/>
          <w:sz w:val="22"/>
          <w:szCs w:val="22"/>
          <w:lang w:val="en-CA"/>
        </w:rPr>
      </w:pPr>
    </w:p>
    <w:p w14:paraId="2EFFAC3A" w14:textId="77777777" w:rsidR="00312F17" w:rsidRPr="0025673C" w:rsidRDefault="00CE6046" w:rsidP="00EA1743">
      <w:pPr>
        <w:numPr>
          <w:ilvl w:val="0"/>
          <w:numId w:val="8"/>
        </w:numPr>
        <w:rPr>
          <w:rFonts w:ascii="Arial" w:hAnsi="Arial" w:cs="Arial"/>
          <w:sz w:val="22"/>
          <w:szCs w:val="22"/>
          <w:lang w:val="en-CA"/>
        </w:rPr>
      </w:pPr>
      <w:r>
        <w:rPr>
          <w:rFonts w:ascii="Arial" w:hAnsi="Arial" w:cs="Arial"/>
          <w:sz w:val="22"/>
          <w:szCs w:val="22"/>
          <w:lang w:val="en-CA"/>
        </w:rPr>
        <w:t>a</w:t>
      </w:r>
      <w:r w:rsidRPr="0025673C">
        <w:rPr>
          <w:rFonts w:ascii="Arial" w:hAnsi="Arial" w:cs="Arial"/>
          <w:sz w:val="22"/>
          <w:szCs w:val="22"/>
          <w:lang w:val="en-CA"/>
        </w:rPr>
        <w:t xml:space="preserve">wareness </w:t>
      </w:r>
      <w:r w:rsidR="00312F17" w:rsidRPr="0025673C">
        <w:rPr>
          <w:rFonts w:ascii="Arial" w:hAnsi="Arial" w:cs="Arial"/>
          <w:sz w:val="22"/>
          <w:szCs w:val="22"/>
          <w:lang w:val="en-CA"/>
        </w:rPr>
        <w:t xml:space="preserve">Campaign </w:t>
      </w:r>
      <w:r w:rsidR="00E2046A" w:rsidRPr="0025673C">
        <w:rPr>
          <w:rFonts w:ascii="Arial" w:hAnsi="Arial" w:cs="Arial"/>
          <w:sz w:val="22"/>
          <w:szCs w:val="22"/>
          <w:lang w:val="en-CA"/>
        </w:rPr>
        <w:t xml:space="preserve">on </w:t>
      </w:r>
      <w:r w:rsidR="00312F17" w:rsidRPr="0025673C">
        <w:rPr>
          <w:rFonts w:ascii="Arial" w:hAnsi="Arial" w:cs="Arial"/>
          <w:sz w:val="22"/>
          <w:szCs w:val="22"/>
          <w:lang w:val="en-CA"/>
        </w:rPr>
        <w:t>Scents in the Workplace</w:t>
      </w:r>
    </w:p>
    <w:p w14:paraId="217EEAD0" w14:textId="77777777" w:rsidR="00312F17" w:rsidRPr="0025673C" w:rsidRDefault="00312F17" w:rsidP="00312F17">
      <w:pPr>
        <w:rPr>
          <w:rFonts w:ascii="Arial" w:hAnsi="Arial" w:cs="Arial"/>
          <w:sz w:val="22"/>
          <w:szCs w:val="22"/>
          <w:lang w:val="en-CA"/>
        </w:rPr>
      </w:pPr>
    </w:p>
    <w:p w14:paraId="1D02FAD1" w14:textId="77777777" w:rsidR="00312F17" w:rsidRPr="0025673C" w:rsidRDefault="003158D9" w:rsidP="00EA1743">
      <w:pPr>
        <w:numPr>
          <w:ilvl w:val="0"/>
          <w:numId w:val="8"/>
        </w:numPr>
        <w:rPr>
          <w:rFonts w:ascii="Arial" w:hAnsi="Arial" w:cs="Arial"/>
          <w:sz w:val="22"/>
          <w:szCs w:val="22"/>
          <w:lang w:val="en-CA"/>
        </w:rPr>
      </w:pPr>
      <w:r>
        <w:rPr>
          <w:rFonts w:ascii="Arial" w:hAnsi="Arial" w:cs="Arial"/>
          <w:sz w:val="22"/>
          <w:szCs w:val="22"/>
          <w:lang w:val="en-CA"/>
        </w:rPr>
        <w:t>a</w:t>
      </w:r>
      <w:r w:rsidRPr="0025673C">
        <w:rPr>
          <w:rFonts w:ascii="Arial" w:hAnsi="Arial" w:cs="Arial"/>
          <w:sz w:val="22"/>
          <w:szCs w:val="22"/>
          <w:lang w:val="en-CA"/>
        </w:rPr>
        <w:t xml:space="preserve">greement </w:t>
      </w:r>
      <w:r w:rsidR="00312F17" w:rsidRPr="0025673C">
        <w:rPr>
          <w:rFonts w:ascii="Arial" w:hAnsi="Arial" w:cs="Arial"/>
          <w:sz w:val="22"/>
          <w:szCs w:val="22"/>
          <w:lang w:val="en-CA"/>
        </w:rPr>
        <w:t xml:space="preserve">to </w:t>
      </w:r>
      <w:r w:rsidR="00870F7D">
        <w:rPr>
          <w:rFonts w:ascii="Arial" w:hAnsi="Arial" w:cs="Arial"/>
          <w:sz w:val="22"/>
          <w:szCs w:val="22"/>
          <w:lang w:val="en-CA"/>
        </w:rPr>
        <w:t>c</w:t>
      </w:r>
      <w:r w:rsidR="00312F17" w:rsidRPr="0025673C">
        <w:rPr>
          <w:rFonts w:ascii="Arial" w:hAnsi="Arial" w:cs="Arial"/>
          <w:sz w:val="22"/>
          <w:szCs w:val="22"/>
          <w:lang w:val="en-CA"/>
        </w:rPr>
        <w:t xml:space="preserve">onduct Job Hazard Analysis for </w:t>
      </w:r>
      <w:r w:rsidR="00870F7D">
        <w:rPr>
          <w:rFonts w:ascii="Arial" w:hAnsi="Arial" w:cs="Arial"/>
          <w:sz w:val="22"/>
          <w:szCs w:val="22"/>
          <w:lang w:val="en-CA"/>
        </w:rPr>
        <w:t>f</w:t>
      </w:r>
      <w:r w:rsidR="00312F17" w:rsidRPr="0025673C">
        <w:rPr>
          <w:rFonts w:ascii="Arial" w:hAnsi="Arial" w:cs="Arial"/>
          <w:sz w:val="22"/>
          <w:szCs w:val="22"/>
          <w:lang w:val="en-CA"/>
        </w:rPr>
        <w:t xml:space="preserve">ield </w:t>
      </w:r>
      <w:r w:rsidR="00870F7D">
        <w:rPr>
          <w:rFonts w:ascii="Arial" w:hAnsi="Arial" w:cs="Arial"/>
          <w:sz w:val="22"/>
          <w:szCs w:val="22"/>
          <w:lang w:val="en-CA"/>
        </w:rPr>
        <w:t>w</w:t>
      </w:r>
      <w:r w:rsidR="00312F17" w:rsidRPr="0025673C">
        <w:rPr>
          <w:rFonts w:ascii="Arial" w:hAnsi="Arial" w:cs="Arial"/>
          <w:sz w:val="22"/>
          <w:szCs w:val="22"/>
          <w:lang w:val="en-CA"/>
        </w:rPr>
        <w:t>orkers</w:t>
      </w:r>
    </w:p>
    <w:p w14:paraId="165CE1D2" w14:textId="77777777" w:rsidR="00312F17" w:rsidRPr="0025673C" w:rsidRDefault="00312F17" w:rsidP="00312F17">
      <w:pPr>
        <w:rPr>
          <w:rFonts w:ascii="Arial" w:hAnsi="Arial" w:cs="Arial"/>
          <w:sz w:val="22"/>
          <w:szCs w:val="22"/>
          <w:lang w:val="en-CA"/>
        </w:rPr>
      </w:pPr>
    </w:p>
    <w:p w14:paraId="044FEA1E" w14:textId="77777777" w:rsidR="00312F17" w:rsidRPr="0025673C" w:rsidRDefault="003158D9" w:rsidP="00EA1743">
      <w:pPr>
        <w:numPr>
          <w:ilvl w:val="0"/>
          <w:numId w:val="8"/>
        </w:numPr>
        <w:rPr>
          <w:rFonts w:ascii="Arial" w:hAnsi="Arial" w:cs="Arial"/>
          <w:sz w:val="22"/>
          <w:szCs w:val="22"/>
          <w:lang w:val="en-CA"/>
        </w:rPr>
      </w:pPr>
      <w:r>
        <w:rPr>
          <w:rFonts w:ascii="Arial" w:hAnsi="Arial" w:cs="Arial"/>
          <w:sz w:val="22"/>
          <w:szCs w:val="22"/>
          <w:lang w:val="en-CA"/>
        </w:rPr>
        <w:t>r</w:t>
      </w:r>
      <w:r w:rsidRPr="0025673C">
        <w:rPr>
          <w:rFonts w:ascii="Arial" w:hAnsi="Arial" w:cs="Arial"/>
          <w:sz w:val="22"/>
          <w:szCs w:val="22"/>
          <w:lang w:val="en-CA"/>
        </w:rPr>
        <w:t xml:space="preserve">evised </w:t>
      </w:r>
      <w:r w:rsidR="00312F17" w:rsidRPr="0025673C">
        <w:rPr>
          <w:rFonts w:ascii="Arial" w:hAnsi="Arial" w:cs="Arial"/>
          <w:sz w:val="22"/>
          <w:szCs w:val="22"/>
          <w:lang w:val="en-CA"/>
        </w:rPr>
        <w:t>First Aid Policy</w:t>
      </w:r>
    </w:p>
    <w:p w14:paraId="08D5368D" w14:textId="77777777" w:rsidR="00E2046A" w:rsidRPr="0025673C" w:rsidRDefault="00E2046A" w:rsidP="00E2046A">
      <w:pPr>
        <w:rPr>
          <w:rFonts w:ascii="Arial" w:hAnsi="Arial" w:cs="Arial"/>
          <w:sz w:val="22"/>
          <w:szCs w:val="22"/>
          <w:lang w:val="en-CA"/>
        </w:rPr>
      </w:pPr>
    </w:p>
    <w:p w14:paraId="769A74CB" w14:textId="77777777" w:rsidR="00E2046A" w:rsidRPr="0025673C" w:rsidRDefault="00E2046A" w:rsidP="00EA1743">
      <w:pPr>
        <w:numPr>
          <w:ilvl w:val="0"/>
          <w:numId w:val="8"/>
        </w:numPr>
        <w:tabs>
          <w:tab w:val="left" w:pos="360"/>
        </w:tabs>
        <w:rPr>
          <w:rFonts w:ascii="Arial" w:hAnsi="Arial" w:cs="Arial"/>
          <w:sz w:val="22"/>
          <w:szCs w:val="22"/>
          <w:lang w:val="en-CA"/>
        </w:rPr>
      </w:pPr>
      <w:r w:rsidRPr="0025673C">
        <w:rPr>
          <w:rFonts w:ascii="Arial" w:hAnsi="Arial" w:cs="Arial"/>
          <w:sz w:val="22"/>
          <w:szCs w:val="22"/>
          <w:lang w:val="en-CA"/>
        </w:rPr>
        <w:t>communication guidelines regarding situations where asbestos has been identified;</w:t>
      </w:r>
    </w:p>
    <w:p w14:paraId="1E7F8B15" w14:textId="77777777" w:rsidR="00E2046A" w:rsidRPr="0025673C" w:rsidRDefault="00E2046A" w:rsidP="00E2046A">
      <w:pPr>
        <w:ind w:left="360"/>
        <w:rPr>
          <w:rFonts w:ascii="Arial" w:hAnsi="Arial" w:cs="Arial"/>
          <w:sz w:val="22"/>
          <w:szCs w:val="22"/>
          <w:lang w:val="en-CA"/>
        </w:rPr>
      </w:pPr>
    </w:p>
    <w:p w14:paraId="1E075782" w14:textId="77777777" w:rsidR="00E2046A" w:rsidRPr="0025673C" w:rsidRDefault="00E2046A" w:rsidP="00EA1743">
      <w:pPr>
        <w:numPr>
          <w:ilvl w:val="0"/>
          <w:numId w:val="8"/>
        </w:numPr>
        <w:tabs>
          <w:tab w:val="left" w:pos="360"/>
        </w:tabs>
        <w:rPr>
          <w:rFonts w:ascii="Arial" w:hAnsi="Arial" w:cs="Arial"/>
          <w:sz w:val="22"/>
          <w:szCs w:val="22"/>
          <w:lang w:val="en-CA"/>
        </w:rPr>
      </w:pPr>
      <w:r w:rsidRPr="0025673C">
        <w:rPr>
          <w:rFonts w:ascii="Arial" w:hAnsi="Arial" w:cs="Arial"/>
          <w:sz w:val="22"/>
          <w:szCs w:val="22"/>
          <w:lang w:val="en-CA"/>
        </w:rPr>
        <w:t xml:space="preserve">an Agency policy against abuse, threats, stalking and assaults by persons outside the CRA; </w:t>
      </w:r>
    </w:p>
    <w:p w14:paraId="1AB4D685" w14:textId="77777777" w:rsidR="00E2046A" w:rsidRPr="0025673C" w:rsidRDefault="00E2046A" w:rsidP="00E2046A">
      <w:pPr>
        <w:ind w:left="360"/>
        <w:rPr>
          <w:rFonts w:ascii="Arial" w:hAnsi="Arial" w:cs="Arial"/>
          <w:sz w:val="22"/>
          <w:szCs w:val="22"/>
          <w:lang w:val="en-CA"/>
        </w:rPr>
      </w:pPr>
    </w:p>
    <w:p w14:paraId="269659F3" w14:textId="77777777" w:rsidR="00E2046A" w:rsidRDefault="003158D9" w:rsidP="00EA1743">
      <w:pPr>
        <w:numPr>
          <w:ilvl w:val="0"/>
          <w:numId w:val="8"/>
        </w:numPr>
        <w:tabs>
          <w:tab w:val="left" w:pos="360"/>
        </w:tabs>
        <w:rPr>
          <w:rFonts w:ascii="Arial" w:hAnsi="Arial" w:cs="Arial"/>
          <w:sz w:val="22"/>
          <w:szCs w:val="22"/>
          <w:lang w:val="en-CA"/>
        </w:rPr>
      </w:pPr>
      <w:r>
        <w:rPr>
          <w:rFonts w:ascii="Arial" w:hAnsi="Arial" w:cs="Arial"/>
          <w:sz w:val="22"/>
          <w:szCs w:val="22"/>
          <w:lang w:val="en-CA"/>
        </w:rPr>
        <w:t>h</w:t>
      </w:r>
      <w:r w:rsidRPr="0025673C">
        <w:rPr>
          <w:rFonts w:ascii="Arial" w:hAnsi="Arial" w:cs="Arial"/>
          <w:sz w:val="22"/>
          <w:szCs w:val="22"/>
          <w:lang w:val="en-CA"/>
        </w:rPr>
        <w:t xml:space="preserve">ealth </w:t>
      </w:r>
      <w:r w:rsidR="00E2046A" w:rsidRPr="0025673C">
        <w:rPr>
          <w:rFonts w:ascii="Arial" w:hAnsi="Arial" w:cs="Arial"/>
          <w:sz w:val="22"/>
          <w:szCs w:val="22"/>
          <w:lang w:val="en-CA"/>
        </w:rPr>
        <w:t xml:space="preserve">and </w:t>
      </w:r>
      <w:r>
        <w:rPr>
          <w:rFonts w:ascii="Arial" w:hAnsi="Arial" w:cs="Arial"/>
          <w:sz w:val="22"/>
          <w:szCs w:val="22"/>
          <w:lang w:val="en-CA"/>
        </w:rPr>
        <w:t>s</w:t>
      </w:r>
      <w:r w:rsidRPr="0025673C">
        <w:rPr>
          <w:rFonts w:ascii="Arial" w:hAnsi="Arial" w:cs="Arial"/>
          <w:sz w:val="22"/>
          <w:szCs w:val="22"/>
          <w:lang w:val="en-CA"/>
        </w:rPr>
        <w:t xml:space="preserve">afety </w:t>
      </w:r>
      <w:r w:rsidR="00E2046A" w:rsidRPr="0025673C">
        <w:rPr>
          <w:rFonts w:ascii="Arial" w:hAnsi="Arial" w:cs="Arial"/>
          <w:sz w:val="22"/>
          <w:szCs w:val="22"/>
          <w:lang w:val="en-CA"/>
        </w:rPr>
        <w:t>training for managers</w:t>
      </w:r>
      <w:r w:rsidR="0065526D">
        <w:rPr>
          <w:rFonts w:ascii="Arial" w:hAnsi="Arial" w:cs="Arial"/>
          <w:sz w:val="22"/>
          <w:szCs w:val="22"/>
          <w:lang w:val="en-CA"/>
        </w:rPr>
        <w:t>; and</w:t>
      </w:r>
    </w:p>
    <w:p w14:paraId="71058A81" w14:textId="77777777" w:rsidR="00214EAA" w:rsidRDefault="00214EAA" w:rsidP="00214EAA">
      <w:pPr>
        <w:pStyle w:val="ListParagraph"/>
        <w:rPr>
          <w:rFonts w:ascii="Arial" w:hAnsi="Arial" w:cs="Arial"/>
          <w:sz w:val="22"/>
          <w:szCs w:val="22"/>
          <w:lang w:val="en-CA"/>
        </w:rPr>
      </w:pPr>
    </w:p>
    <w:p w14:paraId="7C9F5EC9" w14:textId="77777777" w:rsidR="00214EAA" w:rsidRPr="001618BB" w:rsidRDefault="003158D9" w:rsidP="00EA1743">
      <w:pPr>
        <w:numPr>
          <w:ilvl w:val="0"/>
          <w:numId w:val="8"/>
        </w:numPr>
        <w:tabs>
          <w:tab w:val="left" w:pos="360"/>
        </w:tabs>
        <w:rPr>
          <w:rFonts w:ascii="Arial" w:hAnsi="Arial" w:cs="Arial"/>
          <w:sz w:val="22"/>
          <w:szCs w:val="22"/>
          <w:lang w:val="en-CA"/>
        </w:rPr>
      </w:pPr>
      <w:r>
        <w:rPr>
          <w:rFonts w:ascii="Arial" w:hAnsi="Arial" w:cs="Arial"/>
          <w:sz w:val="22"/>
          <w:szCs w:val="22"/>
          <w:lang w:val="en-CA"/>
        </w:rPr>
        <w:t>c</w:t>
      </w:r>
      <w:r w:rsidRPr="001618BB">
        <w:rPr>
          <w:rFonts w:ascii="Arial" w:hAnsi="Arial" w:cs="Arial"/>
          <w:sz w:val="22"/>
          <w:szCs w:val="22"/>
          <w:lang w:val="en-CA"/>
        </w:rPr>
        <w:t xml:space="preserve">onvinced </w:t>
      </w:r>
      <w:r w:rsidR="00214EAA" w:rsidRPr="001618BB">
        <w:rPr>
          <w:rFonts w:ascii="Arial" w:hAnsi="Arial" w:cs="Arial"/>
          <w:sz w:val="22"/>
          <w:szCs w:val="22"/>
          <w:lang w:val="en-CA"/>
        </w:rPr>
        <w:t>the Agency of the importance of AED’s in all workplaces and a directive on the how they should be used.</w:t>
      </w:r>
    </w:p>
    <w:p w14:paraId="090442D4" w14:textId="77777777" w:rsidR="00E2046A" w:rsidRPr="0025673C" w:rsidRDefault="00E2046A" w:rsidP="00E2046A">
      <w:pPr>
        <w:ind w:left="360"/>
        <w:rPr>
          <w:rFonts w:ascii="Arial" w:hAnsi="Arial" w:cs="Arial"/>
          <w:sz w:val="22"/>
          <w:szCs w:val="22"/>
          <w:lang w:val="en-CA"/>
        </w:rPr>
      </w:pPr>
    </w:p>
    <w:p w14:paraId="03847199" w14:textId="77777777" w:rsidR="00312F17" w:rsidRPr="0025673C" w:rsidRDefault="00312F17">
      <w:pPr>
        <w:rPr>
          <w:rFonts w:ascii="Arial" w:hAnsi="Arial" w:cs="Arial"/>
          <w:sz w:val="22"/>
          <w:szCs w:val="22"/>
          <w:lang w:val="en-CA"/>
        </w:rPr>
      </w:pPr>
    </w:p>
    <w:p w14:paraId="0B069F00"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The UTE also has a National Health and Safety Committee. It consists of</w:t>
      </w:r>
      <w:r w:rsidR="00EC3BE6" w:rsidRPr="00EC3BE6">
        <w:rPr>
          <w:rFonts w:ascii="Arial" w:hAnsi="Arial" w:cs="Arial"/>
          <w:sz w:val="22"/>
          <w:szCs w:val="22"/>
          <w:lang w:val="en-CA"/>
        </w:rPr>
        <w:t xml:space="preserve"> </w:t>
      </w:r>
      <w:r w:rsidR="00EC3BE6" w:rsidRPr="0025673C">
        <w:rPr>
          <w:rFonts w:ascii="Arial" w:hAnsi="Arial" w:cs="Arial"/>
          <w:sz w:val="22"/>
          <w:szCs w:val="22"/>
          <w:lang w:val="en-CA"/>
        </w:rPr>
        <w:t>two Executive Council members</w:t>
      </w:r>
      <w:r w:rsidRPr="0025673C">
        <w:rPr>
          <w:rFonts w:ascii="Arial" w:hAnsi="Arial" w:cs="Arial"/>
          <w:sz w:val="22"/>
          <w:szCs w:val="22"/>
          <w:lang w:val="en-CA"/>
        </w:rPr>
        <w:t>, one member selected by the Presidents’ Conference and a Labour Relations Officer who acts as a technical advisor.</w:t>
      </w:r>
    </w:p>
    <w:p w14:paraId="180E811E" w14:textId="77777777" w:rsidR="00C603DB" w:rsidRPr="0025673C" w:rsidRDefault="00C603DB">
      <w:pPr>
        <w:rPr>
          <w:rFonts w:ascii="Arial" w:hAnsi="Arial" w:cs="Arial"/>
          <w:sz w:val="22"/>
          <w:szCs w:val="22"/>
          <w:lang w:val="en-CA"/>
        </w:rPr>
      </w:pPr>
    </w:p>
    <w:p w14:paraId="7F7C25A0" w14:textId="77777777" w:rsidR="00C603DB" w:rsidRPr="0025673C" w:rsidRDefault="00C603DB" w:rsidP="00563CFE">
      <w:pPr>
        <w:rPr>
          <w:rFonts w:ascii="Arial" w:hAnsi="Arial" w:cs="Arial"/>
          <w:sz w:val="22"/>
          <w:szCs w:val="22"/>
          <w:lang w:val="en-CA"/>
        </w:rPr>
      </w:pPr>
      <w:r w:rsidRPr="0025673C">
        <w:rPr>
          <w:rFonts w:ascii="Arial" w:hAnsi="Arial" w:cs="Arial"/>
          <w:sz w:val="22"/>
          <w:szCs w:val="22"/>
          <w:lang w:val="en-CA"/>
        </w:rPr>
        <w:t xml:space="preserve">This UTE Committee is the cornerstone of our efforts to ensure the employer follows both the letter and the spirit of federal </w:t>
      </w:r>
      <w:r w:rsidR="00312F17" w:rsidRPr="0025673C">
        <w:rPr>
          <w:rFonts w:ascii="Arial" w:hAnsi="Arial" w:cs="Arial"/>
          <w:sz w:val="22"/>
          <w:szCs w:val="22"/>
          <w:lang w:val="en-CA"/>
        </w:rPr>
        <w:t>health and safety</w:t>
      </w:r>
      <w:r w:rsidRPr="0025673C">
        <w:rPr>
          <w:rFonts w:ascii="Arial" w:hAnsi="Arial" w:cs="Arial"/>
          <w:sz w:val="22"/>
          <w:szCs w:val="22"/>
          <w:lang w:val="en-CA"/>
        </w:rPr>
        <w:t xml:space="preserve"> laws and the CRA Health and Safety policies.  Committee members play an important role in providing information, resource material and assistance in resolving issues brought forward by health and safety activists, workplace health and safety committees and Executive members.  Critical and important issues are dealt with immediately with the employer. </w:t>
      </w:r>
    </w:p>
    <w:p w14:paraId="58BC6123" w14:textId="77777777" w:rsidR="00C603DB" w:rsidRPr="0025673C" w:rsidRDefault="00C603DB">
      <w:pPr>
        <w:ind w:firstLine="720"/>
        <w:rPr>
          <w:rFonts w:ascii="Arial" w:hAnsi="Arial" w:cs="Arial"/>
          <w:sz w:val="22"/>
          <w:szCs w:val="22"/>
          <w:lang w:val="en-CA"/>
        </w:rPr>
      </w:pPr>
    </w:p>
    <w:p w14:paraId="4DE758DA"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The committee also prepares and delivers a series of health and safety conferences in order to keep its locals and health and safety activists up to date on current issues and concerns. </w:t>
      </w:r>
      <w:r w:rsidR="00312F17" w:rsidRPr="0025673C">
        <w:rPr>
          <w:rFonts w:ascii="Arial" w:hAnsi="Arial" w:cs="Arial"/>
          <w:iCs/>
          <w:sz w:val="22"/>
          <w:szCs w:val="22"/>
          <w:lang w:val="en-CA"/>
        </w:rPr>
        <w:t>At the 2002</w:t>
      </w:r>
      <w:r w:rsidR="00AE2735" w:rsidRPr="0025673C">
        <w:rPr>
          <w:rFonts w:ascii="Arial" w:hAnsi="Arial" w:cs="Arial"/>
          <w:iCs/>
          <w:sz w:val="22"/>
          <w:szCs w:val="22"/>
          <w:lang w:val="en-CA"/>
        </w:rPr>
        <w:t>, 2005</w:t>
      </w:r>
      <w:r w:rsidR="00312F17" w:rsidRPr="0025673C">
        <w:rPr>
          <w:rFonts w:ascii="Arial" w:hAnsi="Arial" w:cs="Arial"/>
          <w:iCs/>
          <w:sz w:val="22"/>
          <w:szCs w:val="22"/>
          <w:lang w:val="en-CA"/>
        </w:rPr>
        <w:t xml:space="preserve"> </w:t>
      </w:r>
      <w:r w:rsidR="00E2046A" w:rsidRPr="0025673C">
        <w:rPr>
          <w:rFonts w:ascii="Arial" w:hAnsi="Arial" w:cs="Arial"/>
          <w:iCs/>
          <w:sz w:val="22"/>
          <w:szCs w:val="22"/>
          <w:lang w:val="en-CA"/>
        </w:rPr>
        <w:t>and 200</w:t>
      </w:r>
      <w:r w:rsidR="00AE2735" w:rsidRPr="0025673C">
        <w:rPr>
          <w:rFonts w:ascii="Arial" w:hAnsi="Arial" w:cs="Arial"/>
          <w:iCs/>
          <w:sz w:val="22"/>
          <w:szCs w:val="22"/>
          <w:lang w:val="en-CA"/>
        </w:rPr>
        <w:t>8</w:t>
      </w:r>
      <w:r w:rsidR="00E2046A" w:rsidRPr="0025673C">
        <w:rPr>
          <w:rFonts w:ascii="Arial" w:hAnsi="Arial" w:cs="Arial"/>
          <w:iCs/>
          <w:sz w:val="22"/>
          <w:szCs w:val="22"/>
          <w:lang w:val="en-CA"/>
        </w:rPr>
        <w:t xml:space="preserve"> </w:t>
      </w:r>
      <w:r w:rsidR="00312F17" w:rsidRPr="0025673C">
        <w:rPr>
          <w:rFonts w:ascii="Arial" w:hAnsi="Arial" w:cs="Arial"/>
          <w:iCs/>
          <w:sz w:val="22"/>
          <w:szCs w:val="22"/>
          <w:lang w:val="en-CA"/>
        </w:rPr>
        <w:t>UTE Convention</w:t>
      </w:r>
      <w:r w:rsidR="00E2046A" w:rsidRPr="0025673C">
        <w:rPr>
          <w:rFonts w:ascii="Arial" w:hAnsi="Arial" w:cs="Arial"/>
          <w:iCs/>
          <w:sz w:val="22"/>
          <w:szCs w:val="22"/>
          <w:lang w:val="en-CA"/>
        </w:rPr>
        <w:t>s,</w:t>
      </w:r>
      <w:r w:rsidR="00312F17" w:rsidRPr="0025673C">
        <w:rPr>
          <w:rFonts w:ascii="Arial" w:hAnsi="Arial" w:cs="Arial"/>
          <w:iCs/>
          <w:sz w:val="22"/>
          <w:szCs w:val="22"/>
          <w:lang w:val="en-CA"/>
        </w:rPr>
        <w:t xml:space="preserve"> delegates voted in favo</w:t>
      </w:r>
      <w:r w:rsidR="00B619B6" w:rsidRPr="0025673C">
        <w:rPr>
          <w:rFonts w:ascii="Arial" w:hAnsi="Arial" w:cs="Arial"/>
          <w:iCs/>
          <w:sz w:val="22"/>
          <w:szCs w:val="22"/>
          <w:lang w:val="en-CA"/>
        </w:rPr>
        <w:t>u</w:t>
      </w:r>
      <w:r w:rsidR="00312F17" w:rsidRPr="0025673C">
        <w:rPr>
          <w:rFonts w:ascii="Arial" w:hAnsi="Arial" w:cs="Arial"/>
          <w:iCs/>
          <w:sz w:val="22"/>
          <w:szCs w:val="22"/>
          <w:lang w:val="en-CA"/>
        </w:rPr>
        <w:t xml:space="preserve">r of funding a series of Regional Health and Safety Conferences as well as a National Health and Safety Conference. These conferences </w:t>
      </w:r>
      <w:r w:rsidR="00E2046A" w:rsidRPr="0025673C">
        <w:rPr>
          <w:rFonts w:ascii="Arial" w:hAnsi="Arial" w:cs="Arial"/>
          <w:iCs/>
          <w:sz w:val="22"/>
          <w:szCs w:val="22"/>
          <w:lang w:val="en-CA"/>
        </w:rPr>
        <w:t xml:space="preserve">are </w:t>
      </w:r>
      <w:r w:rsidR="00312F17" w:rsidRPr="0025673C">
        <w:rPr>
          <w:rFonts w:ascii="Arial" w:hAnsi="Arial" w:cs="Arial"/>
          <w:iCs/>
          <w:sz w:val="22"/>
          <w:szCs w:val="22"/>
          <w:lang w:val="en-CA"/>
        </w:rPr>
        <w:t xml:space="preserve">attended by the Health and Safety activists from all locals and </w:t>
      </w:r>
      <w:r w:rsidR="00E2046A" w:rsidRPr="0025673C">
        <w:rPr>
          <w:rFonts w:ascii="Arial" w:hAnsi="Arial" w:cs="Arial"/>
          <w:iCs/>
          <w:sz w:val="22"/>
          <w:szCs w:val="22"/>
          <w:lang w:val="en-CA"/>
        </w:rPr>
        <w:t xml:space="preserve">have </w:t>
      </w:r>
      <w:r w:rsidR="00312F17" w:rsidRPr="0025673C">
        <w:rPr>
          <w:rFonts w:ascii="Arial" w:hAnsi="Arial" w:cs="Arial"/>
          <w:iCs/>
          <w:sz w:val="22"/>
          <w:szCs w:val="22"/>
          <w:lang w:val="en-CA"/>
        </w:rPr>
        <w:t xml:space="preserve">proved to be a very valuable source of information and education. </w:t>
      </w:r>
      <w:r w:rsidRPr="0025673C">
        <w:rPr>
          <w:rFonts w:ascii="Arial" w:hAnsi="Arial" w:cs="Arial"/>
          <w:sz w:val="22"/>
          <w:szCs w:val="22"/>
          <w:lang w:val="en-CA"/>
        </w:rPr>
        <w:t>The Committee issues bulletins on Health and Safety and organizes presentations at the Presidents' conferences.  Our members also have access to ongoing PSAC health and safety courses and documentation.</w:t>
      </w:r>
    </w:p>
    <w:p w14:paraId="3F487491" w14:textId="77777777" w:rsidR="00C603DB" w:rsidRPr="0025673C" w:rsidRDefault="00C603DB">
      <w:pPr>
        <w:ind w:firstLine="720"/>
        <w:rPr>
          <w:rFonts w:ascii="Arial" w:hAnsi="Arial" w:cs="Arial"/>
          <w:sz w:val="22"/>
          <w:szCs w:val="22"/>
          <w:lang w:val="en-CA"/>
        </w:rPr>
      </w:pPr>
    </w:p>
    <w:p w14:paraId="59ACC28E" w14:textId="77777777" w:rsidR="00CE1D86" w:rsidRPr="0025673C" w:rsidRDefault="00C603DB">
      <w:pPr>
        <w:rPr>
          <w:rFonts w:ascii="Arial" w:hAnsi="Arial" w:cs="Arial"/>
          <w:sz w:val="22"/>
          <w:szCs w:val="22"/>
          <w:lang w:val="en-CA"/>
        </w:rPr>
      </w:pPr>
      <w:r w:rsidRPr="0025673C">
        <w:rPr>
          <w:rFonts w:ascii="Arial" w:hAnsi="Arial" w:cs="Arial"/>
          <w:sz w:val="22"/>
          <w:szCs w:val="22"/>
          <w:lang w:val="en-CA"/>
        </w:rPr>
        <w:t xml:space="preserve">The UTE also strongly backs the work of its volunteer members of local </w:t>
      </w:r>
      <w:r w:rsidR="00312F17" w:rsidRPr="0025673C">
        <w:rPr>
          <w:rFonts w:ascii="Arial" w:hAnsi="Arial" w:cs="Arial"/>
          <w:sz w:val="22"/>
          <w:szCs w:val="22"/>
          <w:lang w:val="en-CA"/>
        </w:rPr>
        <w:t>health and safety</w:t>
      </w:r>
      <w:r w:rsidRPr="0025673C">
        <w:rPr>
          <w:rFonts w:ascii="Arial" w:hAnsi="Arial" w:cs="Arial"/>
          <w:sz w:val="22"/>
          <w:szCs w:val="22"/>
          <w:lang w:val="en-CA"/>
        </w:rPr>
        <w:t xml:space="preserve"> committees in workplaces across the country.  These women and men deserve our support and appreciation for their dedicated interest in the well-being of their co-workers.</w:t>
      </w:r>
    </w:p>
    <w:p w14:paraId="53B0A04B" w14:textId="77777777" w:rsidR="0005198C" w:rsidRPr="0025673C" w:rsidRDefault="0005198C" w:rsidP="00CE1D86">
      <w:pPr>
        <w:rPr>
          <w:rFonts w:ascii="Arial" w:hAnsi="Arial" w:cs="Arial"/>
          <w:lang w:val="en-CA"/>
        </w:rPr>
      </w:pPr>
    </w:p>
    <w:p w14:paraId="3A024DDD" w14:textId="77777777" w:rsidR="00CE1D86" w:rsidRPr="0025673C" w:rsidRDefault="002454DF" w:rsidP="00CE1D86">
      <w:pPr>
        <w:rPr>
          <w:rFonts w:ascii="Arial" w:hAnsi="Arial" w:cs="Arial"/>
          <w:lang w:val="en-CA"/>
        </w:rPr>
      </w:pPr>
      <w:r w:rsidRPr="0025673C">
        <w:rPr>
          <w:noProof/>
          <w:lang w:val="en-CA" w:eastAsia="en-CA"/>
        </w:rPr>
        <w:lastRenderedPageBreak/>
        <mc:AlternateContent>
          <mc:Choice Requires="wps">
            <w:drawing>
              <wp:anchor distT="0" distB="0" distL="114300" distR="114300" simplePos="0" relativeHeight="251663360" behindDoc="1" locked="0" layoutInCell="0" allowOverlap="1" wp14:anchorId="146BCA05" wp14:editId="0631D66C">
                <wp:simplePos x="0" y="0"/>
                <wp:positionH relativeFrom="column">
                  <wp:posOffset>-62865</wp:posOffset>
                </wp:positionH>
                <wp:positionV relativeFrom="paragraph">
                  <wp:posOffset>83185</wp:posOffset>
                </wp:positionV>
                <wp:extent cx="457200" cy="51308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13BE3" id="Rectangle 15" o:spid="_x0000_s1026" style="position:absolute;margin-left:-4.95pt;margin-top:6.55pt;width:36pt;height:4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" o:allowincell="f" fillcolor="#969696" stroked="f" strokeweight="0"/>
            </w:pict>
          </mc:Fallback>
        </mc:AlternateContent>
      </w:r>
    </w:p>
    <w:p w14:paraId="0571F15A" w14:textId="77777777" w:rsidR="00C603DB" w:rsidRPr="0025673C" w:rsidRDefault="00C603DB" w:rsidP="00CE1D86">
      <w:pPr>
        <w:rPr>
          <w:b/>
          <w:sz w:val="32"/>
          <w:lang w:val="en-CA"/>
        </w:rPr>
      </w:pPr>
      <w:r w:rsidRPr="0025673C">
        <w:rPr>
          <w:b/>
          <w:sz w:val="32"/>
          <w:lang w:val="en-CA"/>
        </w:rPr>
        <w:t>Technological Change</w:t>
      </w:r>
    </w:p>
    <w:p w14:paraId="7F44C9E8" w14:textId="77777777" w:rsidR="00C603DB" w:rsidRPr="0025673C" w:rsidRDefault="00C603DB">
      <w:pPr>
        <w:pStyle w:val="Heading1"/>
        <w:rPr>
          <w:rFonts w:ascii="Times New Roman" w:hAnsi="Times New Roman"/>
          <w:b/>
          <w:lang w:val="en-CA"/>
        </w:rPr>
      </w:pPr>
    </w:p>
    <w:p w14:paraId="0D02BCAD" w14:textId="77777777" w:rsidR="00563CFE" w:rsidRPr="0025673C" w:rsidRDefault="00C603DB">
      <w:pPr>
        <w:rPr>
          <w:rFonts w:ascii="Arial" w:hAnsi="Arial" w:cs="Arial"/>
          <w:sz w:val="22"/>
          <w:szCs w:val="22"/>
          <w:lang w:val="en-CA"/>
        </w:rPr>
      </w:pPr>
      <w:r w:rsidRPr="0025673C">
        <w:rPr>
          <w:rFonts w:ascii="Arial" w:hAnsi="Arial" w:cs="Arial"/>
          <w:sz w:val="22"/>
          <w:szCs w:val="22"/>
          <w:lang w:val="en-CA"/>
        </w:rPr>
        <w:tab/>
      </w:r>
    </w:p>
    <w:p w14:paraId="3D0CE1D5"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Technological change in today’s workplace is never-ending and relentless.  Since the first technological change provisions were negotiated in 1975, the UTE has continually lobbied the employer both to give greater notice of planned technological change and to provide appropriate employee training.</w:t>
      </w:r>
    </w:p>
    <w:p w14:paraId="32408FEE" w14:textId="77777777" w:rsidR="00C603DB" w:rsidRPr="0025673C" w:rsidRDefault="00C603DB">
      <w:pPr>
        <w:rPr>
          <w:rFonts w:ascii="Arial" w:hAnsi="Arial" w:cs="Arial"/>
          <w:sz w:val="22"/>
          <w:szCs w:val="22"/>
          <w:lang w:val="en-CA"/>
        </w:rPr>
      </w:pPr>
    </w:p>
    <w:p w14:paraId="71DE7859" w14:textId="77777777" w:rsidR="00C603DB" w:rsidRPr="0025673C" w:rsidRDefault="00C603DB" w:rsidP="00563CFE">
      <w:pPr>
        <w:rPr>
          <w:rFonts w:ascii="Arial" w:hAnsi="Arial" w:cs="Arial"/>
          <w:sz w:val="22"/>
          <w:szCs w:val="22"/>
          <w:lang w:val="en-CA"/>
        </w:rPr>
      </w:pPr>
      <w:r w:rsidRPr="0025673C">
        <w:rPr>
          <w:rFonts w:ascii="Arial" w:hAnsi="Arial" w:cs="Arial"/>
          <w:sz w:val="22"/>
          <w:szCs w:val="22"/>
          <w:lang w:val="en-CA"/>
        </w:rPr>
        <w:t xml:space="preserve">The UTE Technological Change Committee is comprised of two Executive Council members, a person elected by the Presidents’ Conference and a Labour Relations Officer acting as technical advisor.  The Committee meets </w:t>
      </w:r>
      <w:r w:rsidR="00345214">
        <w:rPr>
          <w:rFonts w:ascii="Arial" w:hAnsi="Arial" w:cs="Arial"/>
          <w:sz w:val="22"/>
          <w:szCs w:val="22"/>
          <w:lang w:val="en-CA"/>
        </w:rPr>
        <w:t xml:space="preserve">twice a year </w:t>
      </w:r>
      <w:r w:rsidRPr="0025673C">
        <w:rPr>
          <w:rFonts w:ascii="Arial" w:hAnsi="Arial" w:cs="Arial"/>
          <w:sz w:val="22"/>
          <w:szCs w:val="22"/>
          <w:lang w:val="en-CA"/>
        </w:rPr>
        <w:t>at the national level with senior managers to discuss the implementation of new technology or changes to existing technology.  This committee also deals with problems that members identify as having been created as a result of technological change.</w:t>
      </w:r>
    </w:p>
    <w:p w14:paraId="7EBBD4D5" w14:textId="77777777" w:rsidR="00C603DB" w:rsidRPr="0025673C" w:rsidRDefault="00C603DB">
      <w:pPr>
        <w:ind w:firstLine="720"/>
        <w:rPr>
          <w:rFonts w:ascii="Arial" w:hAnsi="Arial" w:cs="Arial"/>
          <w:sz w:val="22"/>
          <w:szCs w:val="22"/>
          <w:lang w:val="en-CA"/>
        </w:rPr>
      </w:pPr>
    </w:p>
    <w:p w14:paraId="06E0DBCE" w14:textId="77777777" w:rsidR="00C603DB" w:rsidRPr="0025673C" w:rsidRDefault="00C603DB" w:rsidP="00563CFE">
      <w:pPr>
        <w:rPr>
          <w:rFonts w:ascii="Arial" w:hAnsi="Arial" w:cs="Arial"/>
          <w:sz w:val="22"/>
          <w:szCs w:val="22"/>
          <w:lang w:val="en-CA"/>
        </w:rPr>
      </w:pPr>
      <w:r w:rsidRPr="0025673C">
        <w:rPr>
          <w:rFonts w:ascii="Arial" w:hAnsi="Arial" w:cs="Arial"/>
          <w:sz w:val="22"/>
          <w:szCs w:val="22"/>
          <w:lang w:val="en-CA"/>
        </w:rPr>
        <w:t xml:space="preserve">The committee strives to ensure that the employer realizes the human aspect of technological change in the workplace and how some of these changes affect the members. The committee also continues to enlighten the employer on the rights of employees affected by a technological situation that are beyond the technological change articles of the collective agreement. </w:t>
      </w:r>
    </w:p>
    <w:p w14:paraId="7B5D1B04" w14:textId="77777777" w:rsidR="00C603DB" w:rsidRPr="0025673C" w:rsidRDefault="00C603DB">
      <w:pPr>
        <w:rPr>
          <w:rFonts w:ascii="Arial" w:hAnsi="Arial" w:cs="Arial"/>
          <w:sz w:val="22"/>
          <w:szCs w:val="22"/>
          <w:lang w:val="en-CA"/>
        </w:rPr>
      </w:pPr>
    </w:p>
    <w:p w14:paraId="3DE25699" w14:textId="77777777" w:rsidR="00C603DB" w:rsidRPr="0025673C" w:rsidRDefault="00C603DB" w:rsidP="00EA1743">
      <w:pPr>
        <w:numPr>
          <w:ilvl w:val="0"/>
          <w:numId w:val="10"/>
        </w:numPr>
        <w:tabs>
          <w:tab w:val="left" w:pos="360"/>
        </w:tabs>
        <w:rPr>
          <w:rFonts w:ascii="Arial" w:hAnsi="Arial" w:cs="Arial"/>
          <w:sz w:val="22"/>
          <w:szCs w:val="22"/>
          <w:lang w:val="en-CA"/>
        </w:rPr>
      </w:pPr>
      <w:r w:rsidRPr="0025673C">
        <w:rPr>
          <w:rFonts w:ascii="Arial" w:hAnsi="Arial" w:cs="Arial"/>
          <w:sz w:val="22"/>
          <w:szCs w:val="22"/>
          <w:lang w:val="en-CA"/>
        </w:rPr>
        <w:t>The committee was successful in ensuring that more advance notice would be given prior to technological changes being implemented.</w:t>
      </w:r>
    </w:p>
    <w:p w14:paraId="2F210606" w14:textId="77777777" w:rsidR="00C603DB" w:rsidRPr="0025673C" w:rsidRDefault="00C603DB">
      <w:pPr>
        <w:tabs>
          <w:tab w:val="left" w:pos="360"/>
        </w:tabs>
        <w:rPr>
          <w:rFonts w:ascii="Arial" w:hAnsi="Arial" w:cs="Arial"/>
          <w:sz w:val="22"/>
          <w:szCs w:val="22"/>
          <w:lang w:val="en-CA"/>
        </w:rPr>
      </w:pPr>
    </w:p>
    <w:p w14:paraId="20F0D0E0" w14:textId="77777777" w:rsidR="00C603DB" w:rsidRPr="0025673C" w:rsidRDefault="00C603DB" w:rsidP="00EA1743">
      <w:pPr>
        <w:numPr>
          <w:ilvl w:val="0"/>
          <w:numId w:val="10"/>
        </w:numPr>
        <w:tabs>
          <w:tab w:val="left" w:pos="360"/>
        </w:tabs>
        <w:rPr>
          <w:rFonts w:ascii="Arial" w:hAnsi="Arial" w:cs="Arial"/>
          <w:sz w:val="22"/>
          <w:szCs w:val="22"/>
          <w:lang w:val="en-CA"/>
        </w:rPr>
      </w:pPr>
      <w:r w:rsidRPr="0025673C">
        <w:rPr>
          <w:rFonts w:ascii="Arial" w:hAnsi="Arial" w:cs="Arial"/>
          <w:sz w:val="22"/>
          <w:szCs w:val="22"/>
          <w:lang w:val="en-CA"/>
        </w:rPr>
        <w:t>In addition, the committee was successful in ensuring that the UTE would be advised as soon as technological change pilot projects were being set up.</w:t>
      </w:r>
    </w:p>
    <w:p w14:paraId="5189D9CC" w14:textId="77777777" w:rsidR="00C603DB" w:rsidRPr="0025673C" w:rsidRDefault="00C603DB">
      <w:pPr>
        <w:tabs>
          <w:tab w:val="left" w:pos="360"/>
        </w:tabs>
        <w:rPr>
          <w:rFonts w:ascii="Arial" w:hAnsi="Arial" w:cs="Arial"/>
          <w:sz w:val="22"/>
          <w:szCs w:val="22"/>
          <w:lang w:val="en-CA"/>
        </w:rPr>
      </w:pPr>
    </w:p>
    <w:p w14:paraId="2A8CA8B6" w14:textId="203D0B04" w:rsidR="00C603DB" w:rsidRPr="0025673C" w:rsidRDefault="00C603DB" w:rsidP="00603CCB">
      <w:pPr>
        <w:tabs>
          <w:tab w:val="left" w:pos="360"/>
        </w:tabs>
        <w:rPr>
          <w:rFonts w:ascii="Arial" w:hAnsi="Arial" w:cs="Arial"/>
          <w:sz w:val="22"/>
          <w:szCs w:val="22"/>
          <w:lang w:val="en-CA"/>
        </w:rPr>
      </w:pPr>
      <w:r w:rsidRPr="0025673C">
        <w:rPr>
          <w:rFonts w:ascii="Arial" w:hAnsi="Arial" w:cs="Arial"/>
          <w:sz w:val="22"/>
          <w:szCs w:val="22"/>
          <w:lang w:val="en-CA"/>
        </w:rPr>
        <w:t>Technological Change is also a recognized consultative committee under the National Union / Management Consultation Committee umbrella.</w:t>
      </w:r>
      <w:r w:rsidR="00EE422A">
        <w:rPr>
          <w:rFonts w:ascii="Arial" w:hAnsi="Arial" w:cs="Arial"/>
          <w:sz w:val="22"/>
          <w:szCs w:val="22"/>
          <w:lang w:val="en-CA"/>
        </w:rPr>
        <w:br/>
      </w:r>
    </w:p>
    <w:p w14:paraId="713108EF" w14:textId="77777777" w:rsidR="00C603DB" w:rsidRDefault="006A4876">
      <w:pPr>
        <w:ind w:firstLine="720"/>
        <w:rPr>
          <w:sz w:val="24"/>
          <w:lang w:val="en-CA"/>
        </w:rPr>
      </w:pPr>
      <w:r w:rsidRPr="0025673C">
        <w:rPr>
          <w:noProof/>
          <w:lang w:val="en-CA" w:eastAsia="en-CA"/>
        </w:rPr>
        <mc:AlternateContent>
          <mc:Choice Requires="wps">
            <w:drawing>
              <wp:anchor distT="0" distB="0" distL="114300" distR="114300" simplePos="0" relativeHeight="251658240" behindDoc="1" locked="0" layoutInCell="0" allowOverlap="1" wp14:anchorId="6612B11B" wp14:editId="76213C76">
                <wp:simplePos x="0" y="0"/>
                <wp:positionH relativeFrom="column">
                  <wp:posOffset>-62865</wp:posOffset>
                </wp:positionH>
                <wp:positionV relativeFrom="paragraph">
                  <wp:posOffset>206375</wp:posOffset>
                </wp:positionV>
                <wp:extent cx="457200" cy="513080"/>
                <wp:effectExtent l="0" t="0" r="0" b="127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FC0D" id="Rectangle 10" o:spid="_x0000_s1026" style="position:absolute;margin-left:-4.95pt;margin-top:16.25pt;width:36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" o:allowincell="f" fillcolor="#969696" stroked="f" strokeweight="0"/>
            </w:pict>
          </mc:Fallback>
        </mc:AlternateContent>
      </w:r>
    </w:p>
    <w:p w14:paraId="0130A939" w14:textId="77777777" w:rsidR="00145E2C" w:rsidRPr="0025673C" w:rsidRDefault="00145E2C">
      <w:pPr>
        <w:ind w:firstLine="720"/>
        <w:rPr>
          <w:sz w:val="24"/>
          <w:lang w:val="en-CA"/>
        </w:rPr>
      </w:pPr>
    </w:p>
    <w:p w14:paraId="42D88E81" w14:textId="77777777" w:rsidR="00C603DB" w:rsidRPr="0025673C" w:rsidRDefault="003F7EDC">
      <w:pPr>
        <w:rPr>
          <w:b/>
          <w:sz w:val="32"/>
          <w:lang w:val="en-CA"/>
        </w:rPr>
      </w:pPr>
      <w:r>
        <w:rPr>
          <w:b/>
          <w:sz w:val="32"/>
          <w:lang w:val="en-CA"/>
        </w:rPr>
        <w:t>Well-Being</w:t>
      </w:r>
    </w:p>
    <w:p w14:paraId="08DFB772" w14:textId="77777777" w:rsidR="00C603DB" w:rsidRPr="0025673C" w:rsidRDefault="00C603DB">
      <w:pPr>
        <w:rPr>
          <w:sz w:val="24"/>
          <w:lang w:val="en-CA"/>
        </w:rPr>
      </w:pPr>
    </w:p>
    <w:p w14:paraId="5BC59BFF" w14:textId="77777777" w:rsidR="00E83280" w:rsidRDefault="00E83280" w:rsidP="00E83280">
      <w:pPr>
        <w:pStyle w:val="xxmsonormal"/>
        <w:rPr>
          <w:rFonts w:ascii="Arial" w:hAnsi="Arial" w:cs="Arial"/>
        </w:rPr>
      </w:pPr>
      <w:r>
        <w:rPr>
          <w:rFonts w:ascii="Arial" w:hAnsi="Arial" w:cs="Arial"/>
        </w:rPr>
        <w:t>Each and every one of us at some point in our life encounter personal problems. Some problems may be minor in nature and short-term, others far more serious and much more difficult to resolve. It is extremely difficult if not impossible to leave these difficulties at home.  Personal problems may affect your attitude or performance at work, and have a negative impact on your co-workers.  This, in turn, can create a vicious circle where an uncomfortable work environment adds to an already heavy personal burden.</w:t>
      </w:r>
    </w:p>
    <w:p w14:paraId="46FE6AB7" w14:textId="77777777" w:rsidR="00E83280" w:rsidRDefault="00E83280" w:rsidP="00E83280">
      <w:pPr>
        <w:pStyle w:val="xxmsonormal"/>
        <w:rPr>
          <w:rFonts w:ascii="Arial" w:hAnsi="Arial" w:cs="Arial"/>
        </w:rPr>
      </w:pPr>
    </w:p>
    <w:p w14:paraId="2950C998" w14:textId="77777777" w:rsidR="00E83280" w:rsidRDefault="00E83280" w:rsidP="00E83280">
      <w:pPr>
        <w:pStyle w:val="xxmsonormal"/>
      </w:pPr>
      <w:r>
        <w:rPr>
          <w:rFonts w:ascii="Arial" w:hAnsi="Arial" w:cs="Arial"/>
        </w:rPr>
        <w:t xml:space="preserve">That’s why access to the Employee Assistance Program (EAP) - with its skilled, knowledgeable and confidential advice - benefits those in need, their co-workers and the employer.  </w:t>
      </w:r>
    </w:p>
    <w:p w14:paraId="1B52A144" w14:textId="77777777" w:rsidR="00E83280" w:rsidRDefault="00E83280" w:rsidP="00E83280">
      <w:pPr>
        <w:pStyle w:val="xxmsonormal"/>
      </w:pPr>
      <w:r>
        <w:rPr>
          <w:rFonts w:ascii="Arial" w:hAnsi="Arial" w:cs="Arial"/>
        </w:rPr>
        <w:t> </w:t>
      </w:r>
    </w:p>
    <w:p w14:paraId="4C016766" w14:textId="77777777" w:rsidR="00E83280" w:rsidRDefault="00E83280" w:rsidP="00E83280">
      <w:pPr>
        <w:pStyle w:val="xxmsonormal"/>
        <w:rPr>
          <w:rFonts w:ascii="Arial" w:hAnsi="Arial" w:cs="Arial"/>
        </w:rPr>
      </w:pPr>
      <w:r>
        <w:rPr>
          <w:rFonts w:ascii="Arial" w:hAnsi="Arial" w:cs="Arial"/>
        </w:rPr>
        <w:t>The UTE has its own National Well-Being Committee. The five-person committee consists of three Executive Council members, one member selected by Local Presidents and one Labour Relations Officer.</w:t>
      </w:r>
    </w:p>
    <w:p w14:paraId="2FCF24EB" w14:textId="77777777" w:rsidR="00E83280" w:rsidRDefault="00E83280" w:rsidP="00E83280">
      <w:pPr>
        <w:pStyle w:val="xxmsonormal"/>
        <w:rPr>
          <w:rFonts w:ascii="Arial" w:hAnsi="Arial" w:cs="Arial"/>
        </w:rPr>
      </w:pPr>
      <w:r>
        <w:rPr>
          <w:rFonts w:ascii="Arial" w:hAnsi="Arial" w:cs="Arial"/>
        </w:rPr>
        <w:lastRenderedPageBreak/>
        <w:t xml:space="preserve">The aim and objectives of this UTE committee are to promote the welling being of our membership though monitoring of the EAP services and the conflict resolution program offered by the CRA. We consult with the CRA, monitor these programs and urge improvements, as necessary. </w:t>
      </w:r>
    </w:p>
    <w:p w14:paraId="38C81254" w14:textId="77777777" w:rsidR="00E83280" w:rsidRDefault="00E83280" w:rsidP="00E83280">
      <w:pPr>
        <w:pStyle w:val="xxmsonormal"/>
        <w:rPr>
          <w:rFonts w:ascii="Arial" w:hAnsi="Arial" w:cs="Arial"/>
        </w:rPr>
      </w:pPr>
    </w:p>
    <w:p w14:paraId="6E73FAE0" w14:textId="77777777" w:rsidR="00E83280" w:rsidRDefault="00E83280" w:rsidP="00E83280">
      <w:pPr>
        <w:pStyle w:val="xxmsonormal"/>
        <w:rPr>
          <w:rFonts w:ascii="Arial" w:hAnsi="Arial" w:cs="Arial"/>
        </w:rPr>
      </w:pPr>
      <w:r>
        <w:rPr>
          <w:rFonts w:ascii="Arial" w:hAnsi="Arial" w:cs="Arial"/>
        </w:rPr>
        <w:t>Our goal is to ensure that our members have access to a highly confidential and professional services.</w:t>
      </w:r>
    </w:p>
    <w:p w14:paraId="726C65D3" w14:textId="77777777" w:rsidR="00E83280" w:rsidRDefault="00E83280" w:rsidP="00E83280">
      <w:pPr>
        <w:pStyle w:val="xxmsonormal"/>
        <w:rPr>
          <w:rFonts w:ascii="Arial" w:hAnsi="Arial" w:cs="Arial"/>
        </w:rPr>
      </w:pPr>
    </w:p>
    <w:p w14:paraId="438B32A2" w14:textId="77777777" w:rsidR="00E83280" w:rsidRDefault="00E83280" w:rsidP="00E83280">
      <w:pPr>
        <w:pStyle w:val="xxmsonormal"/>
      </w:pPr>
      <w:r>
        <w:rPr>
          <w:rFonts w:ascii="Arial" w:hAnsi="Arial" w:cs="Arial"/>
        </w:rPr>
        <w:t>The National Well-Being Committee plays an active role in our consultations with the CRA.  It strives to ensure quality and professional services are available to our members at all times.</w:t>
      </w:r>
    </w:p>
    <w:p w14:paraId="11BAB694" w14:textId="77777777" w:rsidR="003A3477" w:rsidRPr="0025673C" w:rsidRDefault="003A3477" w:rsidP="001D26E1">
      <w:pPr>
        <w:tabs>
          <w:tab w:val="left" w:pos="360"/>
        </w:tabs>
        <w:rPr>
          <w:rFonts w:ascii="Arial" w:hAnsi="Arial" w:cs="Arial"/>
          <w:i/>
          <w:sz w:val="24"/>
          <w:lang w:val="en-CA"/>
        </w:rPr>
      </w:pPr>
    </w:p>
    <w:p w14:paraId="42FAFB1F" w14:textId="77777777" w:rsidR="00C603DB" w:rsidRPr="0025673C" w:rsidRDefault="002454DF" w:rsidP="001D26E1">
      <w:pPr>
        <w:tabs>
          <w:tab w:val="left" w:pos="360"/>
        </w:tabs>
        <w:rPr>
          <w:b/>
          <w:sz w:val="24"/>
          <w:lang w:val="en-CA"/>
        </w:rPr>
      </w:pPr>
      <w:r w:rsidRPr="0025673C">
        <w:rPr>
          <w:noProof/>
          <w:lang w:val="en-CA" w:eastAsia="en-CA"/>
        </w:rPr>
        <mc:AlternateContent>
          <mc:Choice Requires="wps">
            <w:drawing>
              <wp:anchor distT="0" distB="0" distL="114300" distR="114300" simplePos="0" relativeHeight="251659264" behindDoc="1" locked="0" layoutInCell="0" allowOverlap="1" wp14:anchorId="74196B08" wp14:editId="0E2C0EF7">
                <wp:simplePos x="0" y="0"/>
                <wp:positionH relativeFrom="column">
                  <wp:posOffset>-62865</wp:posOffset>
                </wp:positionH>
                <wp:positionV relativeFrom="paragraph">
                  <wp:posOffset>22225</wp:posOffset>
                </wp:positionV>
                <wp:extent cx="457200" cy="51308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90FC3" id="Rectangle 11" o:spid="_x0000_s1026" style="position:absolute;margin-left:-4.95pt;margin-top:1.75pt;width:36pt;height: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" o:allowincell="f" fillcolor="#969696" stroked="f" strokeweight="0"/>
            </w:pict>
          </mc:Fallback>
        </mc:AlternateContent>
      </w:r>
    </w:p>
    <w:p w14:paraId="3180A64F" w14:textId="77777777" w:rsidR="00C603DB" w:rsidRPr="0025673C" w:rsidRDefault="00C603DB">
      <w:pPr>
        <w:rPr>
          <w:b/>
          <w:sz w:val="32"/>
          <w:lang w:val="en-CA"/>
        </w:rPr>
      </w:pPr>
      <w:r w:rsidRPr="0025673C">
        <w:rPr>
          <w:b/>
          <w:sz w:val="32"/>
          <w:lang w:val="en-CA"/>
        </w:rPr>
        <w:t>Finances</w:t>
      </w:r>
    </w:p>
    <w:p w14:paraId="2F78FA92" w14:textId="77777777" w:rsidR="00C603DB" w:rsidRPr="0025673C" w:rsidRDefault="00C603DB">
      <w:pPr>
        <w:rPr>
          <w:sz w:val="24"/>
          <w:lang w:val="en-CA"/>
        </w:rPr>
      </w:pPr>
    </w:p>
    <w:p w14:paraId="4F316CA9" w14:textId="77777777" w:rsidR="00C603DB" w:rsidRPr="0025673C" w:rsidRDefault="00C603DB" w:rsidP="003A3477">
      <w:pPr>
        <w:rPr>
          <w:rFonts w:ascii="Arial" w:hAnsi="Arial" w:cs="Arial"/>
          <w:sz w:val="22"/>
          <w:szCs w:val="22"/>
          <w:lang w:val="en-CA"/>
        </w:rPr>
      </w:pPr>
      <w:r w:rsidRPr="0025673C">
        <w:rPr>
          <w:rFonts w:ascii="Arial" w:hAnsi="Arial" w:cs="Arial"/>
          <w:sz w:val="22"/>
          <w:szCs w:val="22"/>
          <w:lang w:val="en-CA"/>
        </w:rPr>
        <w:t xml:space="preserve">As befits a union representing workers at </w:t>
      </w:r>
      <w:r w:rsidR="00874487" w:rsidRPr="0025673C">
        <w:rPr>
          <w:rFonts w:ascii="Arial" w:hAnsi="Arial" w:cs="Arial"/>
          <w:sz w:val="22"/>
          <w:szCs w:val="22"/>
          <w:lang w:val="en-CA"/>
        </w:rPr>
        <w:t xml:space="preserve">the </w:t>
      </w:r>
      <w:r w:rsidR="00510387" w:rsidRPr="0025673C">
        <w:rPr>
          <w:rFonts w:ascii="Arial" w:hAnsi="Arial" w:cs="Arial"/>
          <w:sz w:val="22"/>
          <w:szCs w:val="22"/>
          <w:lang w:val="en-CA"/>
        </w:rPr>
        <w:t>Canada Revenue Agency</w:t>
      </w:r>
      <w:r w:rsidRPr="0025673C">
        <w:rPr>
          <w:rFonts w:ascii="Arial" w:hAnsi="Arial" w:cs="Arial"/>
          <w:sz w:val="22"/>
          <w:szCs w:val="22"/>
          <w:lang w:val="en-CA"/>
        </w:rPr>
        <w:t>, the UTE watches its pennies and takes its finances very seriously.</w:t>
      </w:r>
    </w:p>
    <w:p w14:paraId="36225D05" w14:textId="77777777" w:rsidR="00C603DB" w:rsidRPr="0025673C" w:rsidRDefault="00C603DB">
      <w:pPr>
        <w:ind w:firstLine="720"/>
        <w:rPr>
          <w:rFonts w:ascii="Arial" w:hAnsi="Arial" w:cs="Arial"/>
          <w:sz w:val="22"/>
          <w:szCs w:val="22"/>
          <w:lang w:val="en-CA"/>
        </w:rPr>
      </w:pPr>
    </w:p>
    <w:p w14:paraId="5F57698C" w14:textId="77777777" w:rsidR="00C603DB" w:rsidRPr="0025673C" w:rsidRDefault="00C603DB" w:rsidP="003A3477">
      <w:pPr>
        <w:rPr>
          <w:rFonts w:ascii="Arial" w:hAnsi="Arial" w:cs="Arial"/>
          <w:sz w:val="22"/>
          <w:szCs w:val="22"/>
          <w:lang w:val="en-CA"/>
        </w:rPr>
      </w:pPr>
      <w:r w:rsidRPr="0025673C">
        <w:rPr>
          <w:rFonts w:ascii="Arial" w:hAnsi="Arial" w:cs="Arial"/>
          <w:sz w:val="22"/>
          <w:szCs w:val="22"/>
          <w:lang w:val="en-CA"/>
        </w:rPr>
        <w:t>A National Finance Committee, chaired by the UTE Vice-President responsible for Finance, was established in 1996 to oversee all union expenditures.  Two additional members of the Executive Council plus a member elected by the Presidents' Conference and</w:t>
      </w:r>
      <w:r w:rsidR="00123282">
        <w:rPr>
          <w:rFonts w:ascii="Arial" w:hAnsi="Arial" w:cs="Arial"/>
          <w:sz w:val="22"/>
          <w:szCs w:val="22"/>
          <w:lang w:val="en-CA"/>
        </w:rPr>
        <w:t xml:space="preserve"> a</w:t>
      </w:r>
      <w:r w:rsidRPr="0025673C">
        <w:rPr>
          <w:rFonts w:ascii="Arial" w:hAnsi="Arial" w:cs="Arial"/>
          <w:sz w:val="22"/>
          <w:szCs w:val="22"/>
          <w:lang w:val="en-CA"/>
        </w:rPr>
        <w:t xml:space="preserve"> staff </w:t>
      </w:r>
      <w:r w:rsidR="00123282">
        <w:rPr>
          <w:rFonts w:ascii="Arial" w:hAnsi="Arial" w:cs="Arial"/>
          <w:sz w:val="22"/>
          <w:szCs w:val="22"/>
          <w:lang w:val="en-CA"/>
        </w:rPr>
        <w:t>Finance and Administration Officer</w:t>
      </w:r>
      <w:r w:rsidRPr="0025673C">
        <w:rPr>
          <w:rFonts w:ascii="Arial" w:hAnsi="Arial" w:cs="Arial"/>
          <w:sz w:val="22"/>
          <w:szCs w:val="22"/>
          <w:lang w:val="en-CA"/>
        </w:rPr>
        <w:t xml:space="preserve"> round out the committee’s membership.</w:t>
      </w:r>
    </w:p>
    <w:p w14:paraId="37790CCE" w14:textId="77777777" w:rsidR="00C603DB" w:rsidRPr="0025673C" w:rsidRDefault="00C603DB">
      <w:pPr>
        <w:ind w:firstLine="720"/>
        <w:rPr>
          <w:rFonts w:ascii="Arial" w:hAnsi="Arial" w:cs="Arial"/>
          <w:sz w:val="22"/>
          <w:szCs w:val="22"/>
          <w:lang w:val="en-CA"/>
        </w:rPr>
      </w:pPr>
    </w:p>
    <w:p w14:paraId="39ED18B9" w14:textId="77777777" w:rsidR="00C603DB" w:rsidRPr="0025673C" w:rsidRDefault="00C603DB" w:rsidP="003A3477">
      <w:pPr>
        <w:rPr>
          <w:rFonts w:ascii="Arial" w:hAnsi="Arial" w:cs="Arial"/>
          <w:sz w:val="22"/>
          <w:szCs w:val="22"/>
          <w:lang w:val="en-CA"/>
        </w:rPr>
      </w:pPr>
      <w:r w:rsidRPr="0025673C">
        <w:rPr>
          <w:rFonts w:ascii="Arial" w:hAnsi="Arial" w:cs="Arial"/>
          <w:sz w:val="22"/>
          <w:szCs w:val="22"/>
          <w:lang w:val="en-CA"/>
        </w:rPr>
        <w:t>The mandate of the committee includes:</w:t>
      </w:r>
    </w:p>
    <w:p w14:paraId="57DA3B89" w14:textId="77777777" w:rsidR="00C603DB" w:rsidRPr="0025673C" w:rsidRDefault="00C603DB">
      <w:pPr>
        <w:rPr>
          <w:rFonts w:ascii="Arial" w:hAnsi="Arial" w:cs="Arial"/>
          <w:sz w:val="22"/>
          <w:szCs w:val="22"/>
          <w:lang w:val="en-CA"/>
        </w:rPr>
      </w:pPr>
    </w:p>
    <w:p w14:paraId="6A2AD7CD" w14:textId="77777777" w:rsidR="00C603DB" w:rsidRPr="0025673C" w:rsidRDefault="00C603DB" w:rsidP="00EA1743">
      <w:pPr>
        <w:numPr>
          <w:ilvl w:val="0"/>
          <w:numId w:val="12"/>
        </w:numPr>
        <w:tabs>
          <w:tab w:val="left" w:pos="420"/>
        </w:tabs>
        <w:rPr>
          <w:rFonts w:ascii="Arial" w:hAnsi="Arial" w:cs="Arial"/>
          <w:sz w:val="22"/>
          <w:szCs w:val="22"/>
          <w:lang w:val="en-CA"/>
        </w:rPr>
      </w:pPr>
      <w:r w:rsidRPr="0025673C">
        <w:rPr>
          <w:rFonts w:ascii="Arial" w:hAnsi="Arial" w:cs="Arial"/>
          <w:sz w:val="22"/>
          <w:szCs w:val="22"/>
          <w:lang w:val="en-CA"/>
        </w:rPr>
        <w:t>Ongoing review of the UTE’s financial position.</w:t>
      </w:r>
    </w:p>
    <w:p w14:paraId="08A5B5EF" w14:textId="77777777" w:rsidR="00C603DB" w:rsidRPr="0025673C" w:rsidRDefault="00C603DB">
      <w:pPr>
        <w:ind w:left="420"/>
        <w:rPr>
          <w:rFonts w:ascii="Arial" w:hAnsi="Arial" w:cs="Arial"/>
          <w:sz w:val="22"/>
          <w:szCs w:val="22"/>
          <w:lang w:val="en-CA"/>
        </w:rPr>
      </w:pPr>
    </w:p>
    <w:p w14:paraId="584138DC" w14:textId="77777777" w:rsidR="00C603DB" w:rsidRPr="0025673C" w:rsidRDefault="00C603DB" w:rsidP="00EA1743">
      <w:pPr>
        <w:numPr>
          <w:ilvl w:val="0"/>
          <w:numId w:val="12"/>
        </w:numPr>
        <w:tabs>
          <w:tab w:val="left" w:pos="420"/>
        </w:tabs>
        <w:rPr>
          <w:rFonts w:ascii="Arial" w:hAnsi="Arial" w:cs="Arial"/>
          <w:sz w:val="22"/>
          <w:szCs w:val="22"/>
          <w:lang w:val="en-CA"/>
        </w:rPr>
      </w:pPr>
      <w:r w:rsidRPr="0025673C">
        <w:rPr>
          <w:rFonts w:ascii="Arial" w:hAnsi="Arial" w:cs="Arial"/>
          <w:sz w:val="22"/>
          <w:szCs w:val="22"/>
          <w:lang w:val="en-CA"/>
        </w:rPr>
        <w:t>Recommending changes to our by-laws or regulations regarding financial matters.</w:t>
      </w:r>
    </w:p>
    <w:p w14:paraId="592F421D" w14:textId="77777777" w:rsidR="00C603DB" w:rsidRPr="0025673C" w:rsidRDefault="00C603DB">
      <w:pPr>
        <w:ind w:left="420"/>
        <w:rPr>
          <w:rFonts w:ascii="Arial" w:hAnsi="Arial" w:cs="Arial"/>
          <w:sz w:val="22"/>
          <w:szCs w:val="22"/>
          <w:lang w:val="en-CA"/>
        </w:rPr>
      </w:pPr>
    </w:p>
    <w:p w14:paraId="0508257C" w14:textId="77777777" w:rsidR="00C603DB" w:rsidRPr="0025673C" w:rsidRDefault="00C603DB" w:rsidP="00EA1743">
      <w:pPr>
        <w:numPr>
          <w:ilvl w:val="0"/>
          <w:numId w:val="12"/>
        </w:numPr>
        <w:tabs>
          <w:tab w:val="left" w:pos="420"/>
        </w:tabs>
        <w:rPr>
          <w:rFonts w:ascii="Arial" w:hAnsi="Arial" w:cs="Arial"/>
          <w:sz w:val="22"/>
          <w:szCs w:val="22"/>
          <w:lang w:val="en-CA"/>
        </w:rPr>
      </w:pPr>
      <w:r w:rsidRPr="0025673C">
        <w:rPr>
          <w:rFonts w:ascii="Arial" w:hAnsi="Arial" w:cs="Arial"/>
          <w:sz w:val="22"/>
          <w:szCs w:val="22"/>
          <w:lang w:val="en-CA"/>
        </w:rPr>
        <w:t>Detailing guidelines for expenditures on such specific items as conferences, equipment acquisitions, computer communication, etc.</w:t>
      </w:r>
    </w:p>
    <w:p w14:paraId="2492BC72" w14:textId="77777777" w:rsidR="00C603DB" w:rsidRPr="0025673C" w:rsidRDefault="00C603DB">
      <w:pPr>
        <w:ind w:left="360"/>
        <w:rPr>
          <w:rFonts w:ascii="Arial" w:hAnsi="Arial" w:cs="Arial"/>
          <w:sz w:val="22"/>
          <w:szCs w:val="22"/>
          <w:lang w:val="en-CA"/>
        </w:rPr>
      </w:pPr>
    </w:p>
    <w:p w14:paraId="2C54364F" w14:textId="77777777" w:rsidR="00C603DB" w:rsidRPr="0025673C" w:rsidRDefault="00C603DB" w:rsidP="00EA1743">
      <w:pPr>
        <w:numPr>
          <w:ilvl w:val="0"/>
          <w:numId w:val="12"/>
        </w:numPr>
        <w:tabs>
          <w:tab w:val="left" w:pos="420"/>
        </w:tabs>
        <w:rPr>
          <w:rFonts w:ascii="Arial" w:hAnsi="Arial" w:cs="Arial"/>
          <w:sz w:val="22"/>
          <w:szCs w:val="22"/>
          <w:lang w:val="en-CA"/>
        </w:rPr>
      </w:pPr>
      <w:r w:rsidRPr="0025673C">
        <w:rPr>
          <w:rFonts w:ascii="Arial" w:hAnsi="Arial" w:cs="Arial"/>
          <w:sz w:val="22"/>
          <w:szCs w:val="22"/>
          <w:lang w:val="en-CA"/>
        </w:rPr>
        <w:t xml:space="preserve">Developing the Triennial Convention budget that is presented to the Executive Council for approval. </w:t>
      </w:r>
    </w:p>
    <w:p w14:paraId="35B446D2" w14:textId="77777777" w:rsidR="00C603DB" w:rsidRPr="0025673C" w:rsidRDefault="00C603DB">
      <w:pPr>
        <w:ind w:left="420"/>
        <w:rPr>
          <w:rFonts w:ascii="Arial" w:hAnsi="Arial" w:cs="Arial"/>
          <w:sz w:val="22"/>
          <w:szCs w:val="22"/>
          <w:lang w:val="en-CA"/>
        </w:rPr>
      </w:pPr>
    </w:p>
    <w:p w14:paraId="600DC320" w14:textId="77777777" w:rsidR="00C603DB" w:rsidRPr="0025673C" w:rsidRDefault="00C603DB" w:rsidP="003A3477">
      <w:pPr>
        <w:rPr>
          <w:rFonts w:ascii="Arial" w:hAnsi="Arial" w:cs="Arial"/>
          <w:sz w:val="22"/>
          <w:szCs w:val="22"/>
          <w:lang w:val="en-CA"/>
        </w:rPr>
      </w:pPr>
      <w:r w:rsidRPr="0025673C">
        <w:rPr>
          <w:rFonts w:ascii="Arial" w:hAnsi="Arial" w:cs="Arial"/>
          <w:sz w:val="22"/>
          <w:szCs w:val="22"/>
          <w:lang w:val="en-CA"/>
        </w:rPr>
        <w:t>Despite expanded services, prudent financial administration has kept our union in a sound financial position. This has been achieved through wise investments, as well as using fiscal responsibility when dealing with our expenses.</w:t>
      </w:r>
    </w:p>
    <w:p w14:paraId="0B037E7E" w14:textId="77777777" w:rsidR="00145E2C" w:rsidRDefault="00145E2C">
      <w:pPr>
        <w:keepNext/>
        <w:rPr>
          <w:b/>
          <w:sz w:val="32"/>
          <w:lang w:val="en-CA"/>
        </w:rPr>
      </w:pPr>
    </w:p>
    <w:p w14:paraId="20184F6A" w14:textId="77777777" w:rsidR="00C603DB" w:rsidRPr="0025673C" w:rsidRDefault="006A4876">
      <w:pPr>
        <w:keepNext/>
        <w:rPr>
          <w:b/>
          <w:sz w:val="32"/>
          <w:lang w:val="en-CA"/>
        </w:rPr>
      </w:pPr>
      <w:r w:rsidRPr="0025673C">
        <w:rPr>
          <w:noProof/>
          <w:lang w:val="en-CA" w:eastAsia="en-CA"/>
        </w:rPr>
        <mc:AlternateContent>
          <mc:Choice Requires="wps">
            <w:drawing>
              <wp:anchor distT="0" distB="0" distL="114300" distR="114300" simplePos="0" relativeHeight="251660288" behindDoc="1" locked="0" layoutInCell="0" allowOverlap="1" wp14:anchorId="4B46D35A" wp14:editId="7726F151">
                <wp:simplePos x="0" y="0"/>
                <wp:positionH relativeFrom="column">
                  <wp:posOffset>-34290</wp:posOffset>
                </wp:positionH>
                <wp:positionV relativeFrom="paragraph">
                  <wp:posOffset>-132715</wp:posOffset>
                </wp:positionV>
                <wp:extent cx="457200" cy="51308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EEF99" id="Rectangle 12" o:spid="_x0000_s1026" style="position:absolute;margin-left:-2.7pt;margin-top:-10.45pt;width:36pt;height:4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" o:allowincell="f" fillcolor="#969696" stroked="f" strokeweight="0"/>
            </w:pict>
          </mc:Fallback>
        </mc:AlternateContent>
      </w:r>
      <w:r w:rsidR="00C603DB" w:rsidRPr="0025673C">
        <w:rPr>
          <w:b/>
          <w:sz w:val="32"/>
          <w:lang w:val="en-CA"/>
        </w:rPr>
        <w:t>Communications</w:t>
      </w:r>
    </w:p>
    <w:p w14:paraId="5FAB4C5B" w14:textId="77777777" w:rsidR="00C603DB" w:rsidRPr="0025673C" w:rsidRDefault="00C603DB">
      <w:pPr>
        <w:rPr>
          <w:sz w:val="24"/>
          <w:lang w:val="en-CA"/>
        </w:rPr>
      </w:pPr>
    </w:p>
    <w:p w14:paraId="499D1766"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An informed membership is an empowered membership.</w:t>
      </w:r>
    </w:p>
    <w:p w14:paraId="2A9783D1" w14:textId="77777777" w:rsidR="00C603DB" w:rsidRPr="0025673C" w:rsidRDefault="00C603DB">
      <w:pPr>
        <w:rPr>
          <w:rFonts w:ascii="Arial" w:hAnsi="Arial" w:cs="Arial"/>
          <w:sz w:val="22"/>
          <w:szCs w:val="22"/>
          <w:lang w:val="en-CA"/>
        </w:rPr>
      </w:pPr>
    </w:p>
    <w:p w14:paraId="11A8A1A6"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To ensure this the UTE established a National Communications Committee in September 1999. </w:t>
      </w:r>
    </w:p>
    <w:p w14:paraId="0D4E240A" w14:textId="77777777" w:rsidR="00C603DB" w:rsidRPr="0025673C" w:rsidRDefault="00C603DB">
      <w:pPr>
        <w:rPr>
          <w:rFonts w:ascii="Arial" w:hAnsi="Arial" w:cs="Arial"/>
          <w:sz w:val="22"/>
          <w:szCs w:val="22"/>
          <w:lang w:val="en-CA"/>
        </w:rPr>
      </w:pPr>
    </w:p>
    <w:p w14:paraId="09C95918"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 xml:space="preserve">The committee is comprised of </w:t>
      </w:r>
      <w:r w:rsidR="007F2BD1" w:rsidRPr="0025673C">
        <w:rPr>
          <w:rFonts w:ascii="Arial" w:hAnsi="Arial" w:cs="Arial"/>
          <w:sz w:val="22"/>
          <w:szCs w:val="22"/>
          <w:lang w:val="en-CA"/>
        </w:rPr>
        <w:t>two Executive Council members</w:t>
      </w:r>
      <w:r w:rsidRPr="0025673C">
        <w:rPr>
          <w:rFonts w:ascii="Arial" w:hAnsi="Arial" w:cs="Arial"/>
          <w:sz w:val="22"/>
          <w:szCs w:val="22"/>
          <w:lang w:val="en-CA"/>
        </w:rPr>
        <w:t>, a Presidents</w:t>
      </w:r>
      <w:r w:rsidR="008B51ED">
        <w:rPr>
          <w:rFonts w:ascii="Arial" w:hAnsi="Arial" w:cs="Arial"/>
          <w:sz w:val="22"/>
          <w:szCs w:val="22"/>
          <w:lang w:val="en-CA"/>
        </w:rPr>
        <w:t>’</w:t>
      </w:r>
      <w:r w:rsidRPr="0025673C">
        <w:rPr>
          <w:rFonts w:ascii="Arial" w:hAnsi="Arial" w:cs="Arial"/>
          <w:sz w:val="22"/>
          <w:szCs w:val="22"/>
          <w:lang w:val="en-CA"/>
        </w:rPr>
        <w:t xml:space="preserve"> representative</w:t>
      </w:r>
      <w:r w:rsidR="001E4FE7" w:rsidRPr="0025673C">
        <w:rPr>
          <w:rFonts w:ascii="Arial" w:hAnsi="Arial" w:cs="Arial"/>
          <w:sz w:val="22"/>
          <w:szCs w:val="22"/>
          <w:lang w:val="en-CA"/>
        </w:rPr>
        <w:t>,</w:t>
      </w:r>
      <w:r w:rsidRPr="0025673C">
        <w:rPr>
          <w:rFonts w:ascii="Arial" w:hAnsi="Arial" w:cs="Arial"/>
          <w:sz w:val="22"/>
          <w:szCs w:val="22"/>
          <w:lang w:val="en-CA"/>
        </w:rPr>
        <w:t xml:space="preserve"> elected by the local presidents</w:t>
      </w:r>
      <w:r w:rsidR="001E4FE7" w:rsidRPr="0025673C">
        <w:rPr>
          <w:rFonts w:ascii="Arial" w:hAnsi="Arial" w:cs="Arial"/>
          <w:sz w:val="22"/>
          <w:szCs w:val="22"/>
          <w:lang w:val="en-CA"/>
        </w:rPr>
        <w:t>,</w:t>
      </w:r>
      <w:r w:rsidRPr="0025673C">
        <w:rPr>
          <w:rFonts w:ascii="Arial" w:hAnsi="Arial" w:cs="Arial"/>
          <w:sz w:val="22"/>
          <w:szCs w:val="22"/>
          <w:lang w:val="en-CA"/>
        </w:rPr>
        <w:t xml:space="preserve"> and a </w:t>
      </w:r>
      <w:r w:rsidR="001348EE">
        <w:rPr>
          <w:rFonts w:ascii="Arial" w:hAnsi="Arial" w:cs="Arial"/>
          <w:sz w:val="22"/>
          <w:szCs w:val="22"/>
          <w:lang w:val="en-CA"/>
        </w:rPr>
        <w:t>technical</w:t>
      </w:r>
      <w:r w:rsidRPr="0025673C">
        <w:rPr>
          <w:rFonts w:ascii="Arial" w:hAnsi="Arial" w:cs="Arial"/>
          <w:sz w:val="22"/>
          <w:szCs w:val="22"/>
          <w:lang w:val="en-CA"/>
        </w:rPr>
        <w:t xml:space="preserve"> advisor. </w:t>
      </w:r>
    </w:p>
    <w:p w14:paraId="0C6BAFCF" w14:textId="77777777" w:rsidR="00C603DB" w:rsidRPr="0025673C" w:rsidRDefault="00C603DB">
      <w:pPr>
        <w:rPr>
          <w:rFonts w:ascii="Arial" w:hAnsi="Arial" w:cs="Arial"/>
          <w:sz w:val="22"/>
          <w:szCs w:val="22"/>
          <w:lang w:val="en-CA"/>
        </w:rPr>
      </w:pPr>
    </w:p>
    <w:p w14:paraId="1A44539F" w14:textId="77777777" w:rsidR="00AE2735" w:rsidRPr="0025673C" w:rsidRDefault="00C603DB">
      <w:pPr>
        <w:rPr>
          <w:rFonts w:ascii="Arial" w:hAnsi="Arial" w:cs="Arial"/>
          <w:sz w:val="22"/>
          <w:szCs w:val="22"/>
          <w:lang w:val="en-CA"/>
        </w:rPr>
      </w:pPr>
      <w:r w:rsidRPr="0025673C">
        <w:rPr>
          <w:rFonts w:ascii="Arial" w:hAnsi="Arial" w:cs="Arial"/>
          <w:sz w:val="22"/>
          <w:szCs w:val="22"/>
          <w:lang w:val="en-CA"/>
        </w:rPr>
        <w:t xml:space="preserve">The objective of the committee is to ensure that communication at all levels of the UTE is effective, </w:t>
      </w:r>
      <w:r w:rsidRPr="0025673C">
        <w:rPr>
          <w:rFonts w:ascii="Arial" w:hAnsi="Arial" w:cs="Arial"/>
          <w:sz w:val="22"/>
          <w:szCs w:val="22"/>
          <w:lang w:val="en-CA"/>
        </w:rPr>
        <w:lastRenderedPageBreak/>
        <w:t xml:space="preserve">efficient and responsive to the needs of the union and its members. </w:t>
      </w:r>
    </w:p>
    <w:p w14:paraId="4A48AFD0" w14:textId="77777777" w:rsidR="00AE2735" w:rsidRPr="0025673C" w:rsidRDefault="00AE2735">
      <w:pPr>
        <w:rPr>
          <w:rFonts w:ascii="Arial" w:hAnsi="Arial" w:cs="Arial"/>
          <w:sz w:val="22"/>
          <w:szCs w:val="22"/>
          <w:lang w:val="en-CA"/>
        </w:rPr>
      </w:pPr>
    </w:p>
    <w:p w14:paraId="618D891D"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To do this the committee reviews and analyzes communications, identifies and recommends improvements/enhancements, develops, implements and monitors communication processes, promotes, encourages and continually strives to improve communications at all levels of the union.</w:t>
      </w:r>
    </w:p>
    <w:p w14:paraId="0DD2137A" w14:textId="77777777" w:rsidR="00AE2735" w:rsidRPr="0025673C" w:rsidRDefault="00AE2735">
      <w:pPr>
        <w:rPr>
          <w:rFonts w:ascii="Arial" w:hAnsi="Arial" w:cs="Arial"/>
          <w:sz w:val="22"/>
          <w:szCs w:val="22"/>
          <w:lang w:val="en-CA"/>
        </w:rPr>
      </w:pPr>
    </w:p>
    <w:p w14:paraId="4F41DF0D" w14:textId="77777777" w:rsidR="00B92497" w:rsidRDefault="00AE2735">
      <w:pPr>
        <w:rPr>
          <w:rFonts w:ascii="Arial" w:hAnsi="Arial" w:cs="Arial"/>
          <w:sz w:val="22"/>
          <w:szCs w:val="22"/>
          <w:lang w:val="en-CA"/>
        </w:rPr>
      </w:pPr>
      <w:r w:rsidRPr="0025673C">
        <w:rPr>
          <w:rFonts w:ascii="Arial" w:hAnsi="Arial" w:cs="Arial"/>
          <w:sz w:val="22"/>
          <w:szCs w:val="22"/>
          <w:lang w:val="en-CA"/>
        </w:rPr>
        <w:t xml:space="preserve">The Committee publishes </w:t>
      </w:r>
      <w:r w:rsidR="00D53167">
        <w:rPr>
          <w:rFonts w:ascii="Arial" w:hAnsi="Arial" w:cs="Arial"/>
          <w:sz w:val="22"/>
          <w:szCs w:val="22"/>
          <w:lang w:val="en-CA"/>
        </w:rPr>
        <w:t>a</w:t>
      </w:r>
      <w:r w:rsidR="00D53167" w:rsidRPr="0025673C">
        <w:rPr>
          <w:rFonts w:ascii="Arial" w:hAnsi="Arial" w:cs="Arial"/>
          <w:sz w:val="22"/>
          <w:szCs w:val="22"/>
          <w:lang w:val="en-CA"/>
        </w:rPr>
        <w:t xml:space="preserve"> </w:t>
      </w:r>
      <w:r w:rsidRPr="0025673C">
        <w:rPr>
          <w:rFonts w:ascii="Arial" w:hAnsi="Arial" w:cs="Arial"/>
          <w:sz w:val="22"/>
          <w:szCs w:val="22"/>
          <w:lang w:val="en-CA"/>
        </w:rPr>
        <w:t xml:space="preserve">newsletter </w:t>
      </w:r>
      <w:r w:rsidRPr="00C33D53">
        <w:rPr>
          <w:rFonts w:ascii="Arial" w:hAnsi="Arial" w:cs="Arial"/>
          <w:i/>
          <w:sz w:val="22"/>
          <w:szCs w:val="22"/>
          <w:lang w:val="en-CA"/>
        </w:rPr>
        <w:t>Union News</w:t>
      </w:r>
      <w:r w:rsidRPr="0025673C">
        <w:rPr>
          <w:rFonts w:ascii="Arial" w:hAnsi="Arial" w:cs="Arial"/>
          <w:sz w:val="22"/>
          <w:szCs w:val="22"/>
          <w:lang w:val="en-CA"/>
        </w:rPr>
        <w:t xml:space="preserve"> three times a year.  The newsletter is mailed directly to your home.  Contact your local if you are not receiving it.</w:t>
      </w:r>
    </w:p>
    <w:p w14:paraId="2D16C440" w14:textId="77777777" w:rsidR="0056605A" w:rsidRDefault="0056605A">
      <w:pPr>
        <w:rPr>
          <w:rFonts w:ascii="Arial" w:hAnsi="Arial" w:cs="Arial"/>
          <w:sz w:val="22"/>
          <w:szCs w:val="22"/>
          <w:lang w:val="en-CA"/>
        </w:rPr>
      </w:pPr>
    </w:p>
    <w:p w14:paraId="5D738C83" w14:textId="77777777" w:rsidR="00B92497" w:rsidRDefault="00B92497" w:rsidP="00C33D53">
      <w:pPr>
        <w:rPr>
          <w:lang w:val="en-CA"/>
        </w:rPr>
      </w:pPr>
    </w:p>
    <w:p w14:paraId="34E25F72" w14:textId="77777777" w:rsidR="00C423DA" w:rsidRPr="0025673C" w:rsidRDefault="002454DF" w:rsidP="00C423DA">
      <w:pPr>
        <w:rPr>
          <w:b/>
          <w:sz w:val="32"/>
          <w:szCs w:val="32"/>
          <w:lang w:val="en-CA"/>
        </w:rPr>
      </w:pPr>
      <w:r w:rsidRPr="0025673C">
        <w:rPr>
          <w:b/>
          <w:noProof/>
          <w:sz w:val="32"/>
          <w:szCs w:val="32"/>
          <w:lang w:val="en-CA" w:eastAsia="en-CA"/>
        </w:rPr>
        <mc:AlternateContent>
          <mc:Choice Requires="wps">
            <w:drawing>
              <wp:anchor distT="0" distB="0" distL="114300" distR="114300" simplePos="0" relativeHeight="251665408" behindDoc="1" locked="0" layoutInCell="1" allowOverlap="1" wp14:anchorId="2C04B786" wp14:editId="4C015656">
                <wp:simplePos x="0" y="0"/>
                <wp:positionH relativeFrom="column">
                  <wp:posOffset>-62865</wp:posOffset>
                </wp:positionH>
                <wp:positionV relativeFrom="paragraph">
                  <wp:posOffset>-111760</wp:posOffset>
                </wp:positionV>
                <wp:extent cx="457200" cy="513080"/>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84A4B" id="Rectangle 17" o:spid="_x0000_s1026" style="position:absolute;margin-left:-4.95pt;margin-top:-8.8pt;width:36pt;height:4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" fillcolor="#969696" stroked="f" strokeweight="0"/>
            </w:pict>
          </mc:Fallback>
        </mc:AlternateContent>
      </w:r>
      <w:r w:rsidR="00C423DA" w:rsidRPr="0025673C">
        <w:rPr>
          <w:b/>
          <w:sz w:val="32"/>
          <w:szCs w:val="32"/>
          <w:lang w:val="en-CA"/>
        </w:rPr>
        <w:t>Political Action Committee (PAC)</w:t>
      </w:r>
    </w:p>
    <w:p w14:paraId="6B747ACB" w14:textId="77777777" w:rsidR="00C423DA" w:rsidRPr="0025673C" w:rsidRDefault="00C423DA" w:rsidP="00C423DA">
      <w:pPr>
        <w:jc w:val="center"/>
        <w:rPr>
          <w:sz w:val="32"/>
          <w:szCs w:val="32"/>
          <w:lang w:val="en-CA"/>
        </w:rPr>
      </w:pPr>
    </w:p>
    <w:p w14:paraId="6E97AA8A" w14:textId="77777777" w:rsidR="00C423DA" w:rsidRPr="0025673C" w:rsidRDefault="00C423DA" w:rsidP="0005198C">
      <w:pPr>
        <w:rPr>
          <w:rFonts w:ascii="Arial" w:hAnsi="Arial" w:cs="Arial"/>
          <w:sz w:val="22"/>
          <w:szCs w:val="22"/>
          <w:lang w:val="en-CA"/>
        </w:rPr>
      </w:pPr>
      <w:r w:rsidRPr="0025673C">
        <w:rPr>
          <w:rFonts w:ascii="Arial" w:hAnsi="Arial" w:cs="Arial"/>
          <w:sz w:val="22"/>
          <w:szCs w:val="22"/>
          <w:lang w:val="en-CA"/>
        </w:rPr>
        <w:t xml:space="preserve">The Political Action Committee </w:t>
      </w:r>
      <w:r w:rsidR="00F07C29">
        <w:rPr>
          <w:rFonts w:ascii="Arial" w:hAnsi="Arial" w:cs="Arial"/>
          <w:sz w:val="22"/>
          <w:szCs w:val="22"/>
          <w:lang w:val="en-CA"/>
        </w:rPr>
        <w:t xml:space="preserve">was </w:t>
      </w:r>
      <w:r w:rsidR="00D53167">
        <w:rPr>
          <w:rFonts w:ascii="Arial" w:hAnsi="Arial" w:cs="Arial"/>
          <w:sz w:val="22"/>
          <w:szCs w:val="22"/>
          <w:lang w:val="en-CA"/>
        </w:rPr>
        <w:t>established a</w:t>
      </w:r>
      <w:r w:rsidR="00F07C29">
        <w:rPr>
          <w:rFonts w:ascii="Arial" w:hAnsi="Arial" w:cs="Arial"/>
          <w:sz w:val="22"/>
          <w:szCs w:val="22"/>
          <w:lang w:val="en-CA"/>
        </w:rPr>
        <w:t>s a</w:t>
      </w:r>
      <w:r w:rsidRPr="0025673C">
        <w:rPr>
          <w:rFonts w:ascii="Arial" w:hAnsi="Arial" w:cs="Arial"/>
          <w:sz w:val="22"/>
          <w:szCs w:val="22"/>
          <w:lang w:val="en-CA"/>
        </w:rPr>
        <w:t xml:space="preserve"> Standing Committee by way of resolution 468 at the Thirteenth Triennial Convention, July 2005 in Saint John </w:t>
      </w:r>
      <w:r w:rsidR="002E54A9" w:rsidRPr="0025673C">
        <w:rPr>
          <w:rFonts w:ascii="Arial" w:hAnsi="Arial" w:cs="Arial"/>
          <w:sz w:val="22"/>
          <w:szCs w:val="22"/>
          <w:lang w:val="en-CA"/>
        </w:rPr>
        <w:t>N.B.</w:t>
      </w:r>
    </w:p>
    <w:p w14:paraId="4B766672" w14:textId="77777777" w:rsidR="00C423DA" w:rsidRPr="0025673C" w:rsidRDefault="00C423DA" w:rsidP="00C423DA">
      <w:pPr>
        <w:rPr>
          <w:rFonts w:ascii="Arial" w:hAnsi="Arial" w:cs="Arial"/>
          <w:sz w:val="22"/>
          <w:szCs w:val="22"/>
          <w:lang w:val="en-CA"/>
        </w:rPr>
      </w:pPr>
    </w:p>
    <w:p w14:paraId="1844F610" w14:textId="77777777" w:rsidR="0005198C" w:rsidRPr="0025673C" w:rsidRDefault="0005198C" w:rsidP="0005198C">
      <w:pPr>
        <w:rPr>
          <w:rFonts w:ascii="Arial" w:hAnsi="Arial" w:cs="Arial"/>
          <w:sz w:val="22"/>
          <w:szCs w:val="22"/>
          <w:lang w:val="en-CA"/>
        </w:rPr>
      </w:pPr>
      <w:r w:rsidRPr="0025673C">
        <w:rPr>
          <w:rFonts w:ascii="Arial" w:hAnsi="Arial" w:cs="Arial"/>
          <w:sz w:val="22"/>
          <w:szCs w:val="22"/>
          <w:lang w:val="en-CA"/>
        </w:rPr>
        <w:t xml:space="preserve">The Committee is comprised of two Executive Council members and a member elected by </w:t>
      </w:r>
      <w:r w:rsidR="0056605A">
        <w:rPr>
          <w:rFonts w:ascii="Arial" w:hAnsi="Arial" w:cs="Arial"/>
          <w:sz w:val="22"/>
          <w:szCs w:val="22"/>
          <w:lang w:val="en-CA"/>
        </w:rPr>
        <w:t xml:space="preserve">the Local presidents at </w:t>
      </w:r>
      <w:r w:rsidRPr="0025673C">
        <w:rPr>
          <w:rFonts w:ascii="Arial" w:hAnsi="Arial" w:cs="Arial"/>
          <w:sz w:val="22"/>
          <w:szCs w:val="22"/>
          <w:lang w:val="en-CA"/>
        </w:rPr>
        <w:t>the Presidents’ Conference.</w:t>
      </w:r>
    </w:p>
    <w:p w14:paraId="28A084B4" w14:textId="77777777" w:rsidR="0005198C" w:rsidRPr="0025673C" w:rsidRDefault="0005198C" w:rsidP="00C423DA">
      <w:pPr>
        <w:rPr>
          <w:rFonts w:ascii="Arial" w:hAnsi="Arial" w:cs="Arial"/>
          <w:sz w:val="22"/>
          <w:szCs w:val="22"/>
          <w:lang w:val="en-CA"/>
        </w:rPr>
      </w:pPr>
    </w:p>
    <w:p w14:paraId="310FAC68" w14:textId="77777777" w:rsidR="002917A1" w:rsidRDefault="00C423DA" w:rsidP="0005198C">
      <w:pPr>
        <w:rPr>
          <w:rFonts w:ascii="Arial" w:hAnsi="Arial" w:cs="Arial"/>
          <w:sz w:val="22"/>
          <w:szCs w:val="22"/>
          <w:lang w:val="en-CA"/>
        </w:rPr>
      </w:pPr>
      <w:r w:rsidRPr="0025673C">
        <w:rPr>
          <w:rFonts w:ascii="Arial" w:hAnsi="Arial" w:cs="Arial"/>
          <w:sz w:val="22"/>
          <w:szCs w:val="22"/>
          <w:lang w:val="en-CA"/>
        </w:rPr>
        <w:t>The PAC coordinates UTE’s national message which will be used by our Locals when asked to lobby their local federal, provincial and municipal politicians on issues of importance to the members.</w:t>
      </w:r>
    </w:p>
    <w:p w14:paraId="4155E268" w14:textId="77777777" w:rsidR="0056605A" w:rsidRPr="0025673C" w:rsidRDefault="0056605A" w:rsidP="0005198C">
      <w:pPr>
        <w:rPr>
          <w:rFonts w:ascii="Arial" w:hAnsi="Arial" w:cs="Arial"/>
          <w:sz w:val="22"/>
          <w:szCs w:val="22"/>
          <w:lang w:val="en-CA"/>
        </w:rPr>
      </w:pPr>
    </w:p>
    <w:p w14:paraId="16DB7458" w14:textId="77777777" w:rsidR="00C603DB" w:rsidRPr="0025673C" w:rsidRDefault="002454DF">
      <w:pPr>
        <w:rPr>
          <w:b/>
          <w:sz w:val="24"/>
          <w:lang w:val="en-CA"/>
        </w:rPr>
      </w:pPr>
      <w:r w:rsidRPr="0025673C">
        <w:rPr>
          <w:noProof/>
          <w:lang w:val="en-CA" w:eastAsia="en-CA"/>
        </w:rPr>
        <mc:AlternateContent>
          <mc:Choice Requires="wps">
            <w:drawing>
              <wp:anchor distT="0" distB="0" distL="114300" distR="114300" simplePos="0" relativeHeight="251661312" behindDoc="1" locked="0" layoutInCell="0" allowOverlap="1" wp14:anchorId="6A5A0618" wp14:editId="1AA8B34B">
                <wp:simplePos x="0" y="0"/>
                <wp:positionH relativeFrom="column">
                  <wp:posOffset>-62865</wp:posOffset>
                </wp:positionH>
                <wp:positionV relativeFrom="paragraph">
                  <wp:posOffset>64135</wp:posOffset>
                </wp:positionV>
                <wp:extent cx="457200" cy="513080"/>
                <wp:effectExtent l="0" t="0" r="0" b="127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D8209" id="Rectangle 13" o:spid="_x0000_s1026" style="position:absolute;margin-left:-4.95pt;margin-top:5.05pt;width:36pt;height:4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" o:allowincell="f" fillcolor="#969696" stroked="f" strokeweight="0"/>
            </w:pict>
          </mc:Fallback>
        </mc:AlternateContent>
      </w:r>
    </w:p>
    <w:p w14:paraId="7C0B0F29" w14:textId="77777777" w:rsidR="00C603DB" w:rsidRPr="0025673C" w:rsidRDefault="00C603DB">
      <w:pPr>
        <w:rPr>
          <w:b/>
          <w:sz w:val="24"/>
          <w:lang w:val="en-CA"/>
        </w:rPr>
      </w:pPr>
      <w:r w:rsidRPr="0025673C">
        <w:rPr>
          <w:b/>
          <w:sz w:val="32"/>
          <w:lang w:val="en-CA"/>
        </w:rPr>
        <w:t>Honours and Awards</w:t>
      </w:r>
    </w:p>
    <w:p w14:paraId="4F5184C4" w14:textId="77777777" w:rsidR="007763B9" w:rsidRDefault="007763B9">
      <w:pPr>
        <w:rPr>
          <w:rFonts w:ascii="Arial" w:hAnsi="Arial" w:cs="Arial"/>
          <w:sz w:val="22"/>
          <w:szCs w:val="22"/>
          <w:lang w:val="en-CA"/>
        </w:rPr>
      </w:pPr>
    </w:p>
    <w:p w14:paraId="055F2A33" w14:textId="77777777" w:rsidR="00C603DB" w:rsidRPr="0025673C" w:rsidRDefault="00C603DB">
      <w:pPr>
        <w:rPr>
          <w:rFonts w:ascii="Arial" w:hAnsi="Arial" w:cs="Arial"/>
          <w:sz w:val="22"/>
          <w:szCs w:val="22"/>
          <w:lang w:val="en-CA"/>
        </w:rPr>
      </w:pPr>
      <w:r w:rsidRPr="0025673C">
        <w:rPr>
          <w:rFonts w:ascii="Arial" w:hAnsi="Arial" w:cs="Arial"/>
          <w:sz w:val="22"/>
          <w:szCs w:val="22"/>
          <w:lang w:val="en-CA"/>
        </w:rPr>
        <w:t>We established an Honours and Awards Committee to review nominees for awards in accordance with UTE Regulations.</w:t>
      </w:r>
    </w:p>
    <w:p w14:paraId="2EE29595" w14:textId="77777777" w:rsidR="00C603DB" w:rsidRPr="0025673C" w:rsidRDefault="00C603DB" w:rsidP="00E95DAB">
      <w:pPr>
        <w:overflowPunct/>
        <w:autoSpaceDE/>
        <w:autoSpaceDN/>
        <w:adjustRightInd/>
        <w:textAlignment w:val="auto"/>
        <w:rPr>
          <w:rFonts w:ascii="Arial" w:hAnsi="Arial" w:cs="Arial"/>
          <w:sz w:val="22"/>
          <w:szCs w:val="22"/>
          <w:lang w:val="en-CA"/>
        </w:rPr>
      </w:pPr>
      <w:r w:rsidRPr="0025673C">
        <w:rPr>
          <w:rFonts w:ascii="Arial" w:hAnsi="Arial" w:cs="Arial"/>
          <w:sz w:val="22"/>
          <w:szCs w:val="22"/>
          <w:lang w:val="en-CA"/>
        </w:rPr>
        <w:t>This committee oversees the awarding of the:</w:t>
      </w:r>
      <w:r w:rsidR="00513854">
        <w:rPr>
          <w:rFonts w:ascii="Arial" w:hAnsi="Arial" w:cs="Arial"/>
          <w:sz w:val="22"/>
          <w:szCs w:val="22"/>
          <w:lang w:val="en-CA"/>
        </w:rPr>
        <w:br/>
      </w:r>
    </w:p>
    <w:p w14:paraId="459151AA" w14:textId="77777777" w:rsidR="00C603DB" w:rsidRPr="0025673C" w:rsidRDefault="00C603DB" w:rsidP="00EA1743">
      <w:pPr>
        <w:numPr>
          <w:ilvl w:val="0"/>
          <w:numId w:val="13"/>
        </w:numPr>
        <w:tabs>
          <w:tab w:val="left" w:pos="360"/>
          <w:tab w:val="left" w:pos="1530"/>
          <w:tab w:val="right" w:pos="9717"/>
        </w:tabs>
        <w:rPr>
          <w:rFonts w:ascii="Arial" w:hAnsi="Arial" w:cs="Arial"/>
          <w:sz w:val="22"/>
          <w:szCs w:val="22"/>
          <w:lang w:val="en-CA"/>
        </w:rPr>
      </w:pPr>
      <w:r w:rsidRPr="006E28F9">
        <w:rPr>
          <w:rFonts w:ascii="Arial" w:hAnsi="Arial" w:cs="Arial"/>
          <w:b/>
          <w:sz w:val="22"/>
          <w:szCs w:val="22"/>
          <w:lang w:val="en-CA"/>
        </w:rPr>
        <w:t>Godfrey Cote Award</w:t>
      </w:r>
      <w:r w:rsidRPr="0025673C">
        <w:rPr>
          <w:rFonts w:ascii="Arial" w:hAnsi="Arial" w:cs="Arial"/>
          <w:sz w:val="22"/>
          <w:szCs w:val="22"/>
          <w:lang w:val="en-CA"/>
        </w:rPr>
        <w:t xml:space="preserve">: </w:t>
      </w:r>
      <w:r w:rsidR="006E28F9">
        <w:rPr>
          <w:rFonts w:ascii="Arial" w:hAnsi="Arial" w:cs="Arial"/>
          <w:sz w:val="22"/>
          <w:szCs w:val="22"/>
          <w:lang w:val="en-CA"/>
        </w:rPr>
        <w:t>T</w:t>
      </w:r>
      <w:r w:rsidRPr="0025673C">
        <w:rPr>
          <w:rFonts w:ascii="Arial" w:hAnsi="Arial" w:cs="Arial"/>
          <w:sz w:val="22"/>
          <w:szCs w:val="22"/>
          <w:lang w:val="en-CA"/>
        </w:rPr>
        <w:t>his award is presented to nominees who have</w:t>
      </w:r>
      <w:r w:rsidR="006E28F9">
        <w:rPr>
          <w:rFonts w:ascii="Arial" w:hAnsi="Arial" w:cs="Arial"/>
          <w:sz w:val="22"/>
          <w:szCs w:val="22"/>
          <w:lang w:val="en-CA"/>
        </w:rPr>
        <w:t xml:space="preserve"> </w:t>
      </w:r>
      <w:r w:rsidRPr="0025673C">
        <w:rPr>
          <w:rFonts w:ascii="Arial" w:hAnsi="Arial" w:cs="Arial"/>
          <w:sz w:val="22"/>
          <w:szCs w:val="22"/>
          <w:lang w:val="en-CA"/>
        </w:rPr>
        <w:t>demonstrated their commitment to achieving the aims and objectives of the Union</w:t>
      </w:r>
      <w:r w:rsidR="006E28F9">
        <w:rPr>
          <w:rFonts w:ascii="Arial" w:hAnsi="Arial" w:cs="Arial"/>
          <w:sz w:val="22"/>
          <w:szCs w:val="22"/>
          <w:lang w:val="en-CA"/>
        </w:rPr>
        <w:t xml:space="preserve"> </w:t>
      </w:r>
      <w:r w:rsidRPr="0025673C">
        <w:rPr>
          <w:rFonts w:ascii="Arial" w:hAnsi="Arial" w:cs="Arial"/>
          <w:sz w:val="22"/>
          <w:szCs w:val="22"/>
          <w:lang w:val="en-CA"/>
        </w:rPr>
        <w:t>and</w:t>
      </w:r>
      <w:r w:rsidR="006E28F9">
        <w:rPr>
          <w:rFonts w:ascii="Arial" w:hAnsi="Arial" w:cs="Arial"/>
          <w:sz w:val="22"/>
          <w:szCs w:val="22"/>
          <w:lang w:val="en-CA"/>
        </w:rPr>
        <w:t xml:space="preserve"> </w:t>
      </w:r>
      <w:r w:rsidRPr="0025673C">
        <w:rPr>
          <w:rFonts w:ascii="Arial" w:hAnsi="Arial" w:cs="Arial"/>
          <w:sz w:val="22"/>
          <w:szCs w:val="22"/>
          <w:lang w:val="en-CA"/>
        </w:rPr>
        <w:t>accumulated service at any level of the union for a minimum of five years.</w:t>
      </w:r>
    </w:p>
    <w:p w14:paraId="72F6CD1B" w14:textId="77777777" w:rsidR="00C603DB" w:rsidRPr="0025673C" w:rsidRDefault="00C603DB">
      <w:pPr>
        <w:tabs>
          <w:tab w:val="right" w:pos="9717"/>
        </w:tabs>
        <w:ind w:left="360"/>
        <w:rPr>
          <w:rFonts w:ascii="Arial" w:hAnsi="Arial" w:cs="Arial"/>
          <w:sz w:val="22"/>
          <w:szCs w:val="22"/>
          <w:lang w:val="en-CA"/>
        </w:rPr>
      </w:pPr>
    </w:p>
    <w:p w14:paraId="012789A9" w14:textId="77777777" w:rsidR="00442931" w:rsidRPr="0025673C" w:rsidRDefault="00C603DB" w:rsidP="00EA1743">
      <w:pPr>
        <w:numPr>
          <w:ilvl w:val="0"/>
          <w:numId w:val="13"/>
        </w:numPr>
        <w:tabs>
          <w:tab w:val="left" w:pos="360"/>
          <w:tab w:val="left" w:pos="1530"/>
          <w:tab w:val="right" w:pos="9717"/>
        </w:tabs>
        <w:rPr>
          <w:rFonts w:ascii="Arial" w:hAnsi="Arial" w:cs="Arial"/>
          <w:sz w:val="22"/>
          <w:szCs w:val="22"/>
          <w:lang w:val="en-CA"/>
        </w:rPr>
      </w:pPr>
      <w:r w:rsidRPr="00051081">
        <w:rPr>
          <w:rFonts w:ascii="Arial" w:hAnsi="Arial" w:cs="Arial"/>
          <w:b/>
          <w:sz w:val="22"/>
          <w:szCs w:val="22"/>
          <w:lang w:val="en-CA"/>
        </w:rPr>
        <w:t>Certificate of Achievement</w:t>
      </w:r>
      <w:r w:rsidR="00B265C8" w:rsidRPr="00051081">
        <w:rPr>
          <w:rFonts w:ascii="Arial" w:hAnsi="Arial" w:cs="Arial"/>
          <w:b/>
          <w:sz w:val="22"/>
          <w:szCs w:val="22"/>
          <w:lang w:val="en-CA"/>
        </w:rPr>
        <w:t xml:space="preserve"> </w:t>
      </w:r>
      <w:r w:rsidR="00B265C8" w:rsidRPr="0025673C">
        <w:rPr>
          <w:rFonts w:ascii="Arial" w:hAnsi="Arial" w:cs="Arial"/>
          <w:sz w:val="22"/>
          <w:szCs w:val="22"/>
          <w:lang w:val="en-CA"/>
        </w:rPr>
        <w:t>(Al Lough Award)</w:t>
      </w:r>
      <w:r w:rsidRPr="0025673C">
        <w:rPr>
          <w:rFonts w:ascii="Arial" w:hAnsi="Arial" w:cs="Arial"/>
          <w:sz w:val="22"/>
          <w:szCs w:val="22"/>
          <w:lang w:val="en-CA"/>
        </w:rPr>
        <w:t>: This certificate is awarded to nominees who have</w:t>
      </w:r>
      <w:r w:rsidR="00051081">
        <w:rPr>
          <w:rFonts w:ascii="Arial" w:hAnsi="Arial" w:cs="Arial"/>
          <w:sz w:val="22"/>
          <w:szCs w:val="22"/>
          <w:lang w:val="en-CA"/>
        </w:rPr>
        <w:t xml:space="preserve"> </w:t>
      </w:r>
      <w:r w:rsidRPr="0025673C">
        <w:rPr>
          <w:rFonts w:ascii="Arial" w:hAnsi="Arial" w:cs="Arial"/>
          <w:sz w:val="22"/>
          <w:szCs w:val="22"/>
          <w:lang w:val="en-CA"/>
        </w:rPr>
        <w:t>demonstrated their commitment to achieving the aims and objectives of the union</w:t>
      </w:r>
      <w:r w:rsidR="00051081">
        <w:rPr>
          <w:rFonts w:ascii="Arial" w:hAnsi="Arial" w:cs="Arial"/>
          <w:sz w:val="22"/>
          <w:szCs w:val="22"/>
          <w:lang w:val="en-CA"/>
        </w:rPr>
        <w:t xml:space="preserve"> </w:t>
      </w:r>
      <w:r w:rsidRPr="0025673C">
        <w:rPr>
          <w:rFonts w:ascii="Arial" w:hAnsi="Arial" w:cs="Arial"/>
          <w:sz w:val="22"/>
          <w:szCs w:val="22"/>
          <w:lang w:val="en-CA"/>
        </w:rPr>
        <w:t>and exhibited exemplary service at any level of the union.</w:t>
      </w:r>
    </w:p>
    <w:p w14:paraId="64D8CDD1" w14:textId="77777777" w:rsidR="00A23FAC" w:rsidRPr="0025673C" w:rsidRDefault="00A23FAC" w:rsidP="00A23FAC">
      <w:pPr>
        <w:pStyle w:val="ListParagraph"/>
        <w:rPr>
          <w:rFonts w:ascii="Arial" w:hAnsi="Arial" w:cs="Arial"/>
          <w:sz w:val="22"/>
          <w:szCs w:val="22"/>
          <w:lang w:val="en-CA"/>
        </w:rPr>
      </w:pPr>
    </w:p>
    <w:p w14:paraId="6C5CB852" w14:textId="77777777" w:rsidR="006745AA" w:rsidRPr="007A6EFD" w:rsidRDefault="00A23FAC" w:rsidP="00EA1743">
      <w:pPr>
        <w:numPr>
          <w:ilvl w:val="0"/>
          <w:numId w:val="13"/>
        </w:numPr>
        <w:tabs>
          <w:tab w:val="left" w:pos="360"/>
          <w:tab w:val="left" w:pos="1530"/>
          <w:tab w:val="right" w:pos="9717"/>
        </w:tabs>
        <w:rPr>
          <w:rFonts w:ascii="Arial" w:hAnsi="Arial" w:cs="Arial"/>
          <w:sz w:val="22"/>
          <w:szCs w:val="22"/>
          <w:lang w:val="en-CA"/>
        </w:rPr>
      </w:pPr>
      <w:r w:rsidRPr="00051081">
        <w:rPr>
          <w:rFonts w:ascii="Arial" w:hAnsi="Arial" w:cs="Arial"/>
          <w:b/>
          <w:sz w:val="22"/>
          <w:szCs w:val="22"/>
          <w:lang w:val="en-CA"/>
        </w:rPr>
        <w:t xml:space="preserve">Life </w:t>
      </w:r>
      <w:r w:rsidR="00051081" w:rsidRPr="00051081">
        <w:rPr>
          <w:rFonts w:ascii="Arial" w:hAnsi="Arial" w:cs="Arial"/>
          <w:b/>
          <w:sz w:val="22"/>
          <w:szCs w:val="22"/>
          <w:lang w:val="en-CA"/>
        </w:rPr>
        <w:t>Membership</w:t>
      </w:r>
      <w:r w:rsidR="00051081" w:rsidRPr="007A6EFD">
        <w:rPr>
          <w:rFonts w:ascii="Arial" w:hAnsi="Arial" w:cs="Arial"/>
          <w:sz w:val="22"/>
          <w:szCs w:val="22"/>
          <w:lang w:val="en-CA"/>
        </w:rPr>
        <w:t xml:space="preserve"> This</w:t>
      </w:r>
      <w:r w:rsidRPr="007A6EFD">
        <w:rPr>
          <w:rFonts w:ascii="Arial" w:hAnsi="Arial" w:cs="Arial"/>
          <w:sz w:val="22"/>
          <w:szCs w:val="22"/>
          <w:lang w:val="en-CA"/>
        </w:rPr>
        <w:t xml:space="preserve"> certificate is awarded to nominees who have</w:t>
      </w:r>
      <w:r w:rsidR="00051081">
        <w:rPr>
          <w:rFonts w:ascii="Arial" w:hAnsi="Arial" w:cs="Arial"/>
          <w:sz w:val="22"/>
          <w:szCs w:val="22"/>
          <w:lang w:val="en-CA"/>
        </w:rPr>
        <w:t xml:space="preserve"> </w:t>
      </w:r>
      <w:r w:rsidRPr="007A6EFD">
        <w:rPr>
          <w:rFonts w:ascii="Arial" w:hAnsi="Arial" w:cs="Arial"/>
          <w:sz w:val="22"/>
          <w:szCs w:val="22"/>
          <w:lang w:val="en-CA"/>
        </w:rPr>
        <w:t>demonstrated their commitment to achieving the aims and objectives of the union</w:t>
      </w:r>
      <w:r w:rsidR="00051081">
        <w:rPr>
          <w:rFonts w:ascii="Arial" w:hAnsi="Arial" w:cs="Arial"/>
          <w:sz w:val="22"/>
          <w:szCs w:val="22"/>
          <w:lang w:val="en-CA"/>
        </w:rPr>
        <w:t xml:space="preserve"> and</w:t>
      </w:r>
      <w:r w:rsidRPr="007A6EFD">
        <w:rPr>
          <w:rFonts w:ascii="Arial" w:hAnsi="Arial" w:cs="Arial"/>
          <w:sz w:val="22"/>
          <w:szCs w:val="22"/>
          <w:lang w:val="en-CA"/>
        </w:rPr>
        <w:t xml:space="preserve"> accumulated service at the local and national level of UTE for a minimum of 15 years.</w:t>
      </w:r>
      <w:r w:rsidR="00051081">
        <w:rPr>
          <w:rFonts w:ascii="Arial" w:hAnsi="Arial" w:cs="Arial"/>
          <w:sz w:val="22"/>
          <w:szCs w:val="22"/>
          <w:lang w:val="en-CA"/>
        </w:rPr>
        <w:t xml:space="preserve"> This </w:t>
      </w:r>
      <w:r w:rsidR="00602C77">
        <w:rPr>
          <w:rFonts w:ascii="Arial" w:hAnsi="Arial" w:cs="Arial"/>
          <w:sz w:val="22"/>
          <w:szCs w:val="22"/>
          <w:lang w:val="en-CA"/>
        </w:rPr>
        <w:t xml:space="preserve">is </w:t>
      </w:r>
      <w:r w:rsidR="00051081">
        <w:rPr>
          <w:rFonts w:ascii="Arial" w:hAnsi="Arial" w:cs="Arial"/>
          <w:sz w:val="22"/>
          <w:szCs w:val="22"/>
          <w:lang w:val="en-CA"/>
        </w:rPr>
        <w:t>UTE’s highest award.</w:t>
      </w:r>
    </w:p>
    <w:p w14:paraId="3C180E96" w14:textId="77777777" w:rsidR="006745AA" w:rsidRPr="007A6EFD" w:rsidRDefault="006745AA" w:rsidP="006745AA">
      <w:pPr>
        <w:pStyle w:val="ListParagraph"/>
        <w:rPr>
          <w:rFonts w:ascii="Arial" w:hAnsi="Arial" w:cs="Arial"/>
          <w:sz w:val="22"/>
          <w:szCs w:val="22"/>
          <w:lang w:val="en-CA"/>
        </w:rPr>
      </w:pPr>
    </w:p>
    <w:p w14:paraId="01F46072" w14:textId="77777777" w:rsidR="006745AA" w:rsidRPr="007A6EFD" w:rsidRDefault="00442931" w:rsidP="006745AA">
      <w:pPr>
        <w:numPr>
          <w:ilvl w:val="0"/>
          <w:numId w:val="13"/>
        </w:numPr>
        <w:tabs>
          <w:tab w:val="left" w:pos="360"/>
          <w:tab w:val="left" w:pos="1530"/>
          <w:tab w:val="right" w:pos="9717"/>
        </w:tabs>
        <w:rPr>
          <w:rFonts w:ascii="Arial" w:hAnsi="Arial" w:cs="Arial"/>
          <w:sz w:val="22"/>
          <w:szCs w:val="22"/>
          <w:lang w:val="en-CA"/>
        </w:rPr>
      </w:pPr>
      <w:r w:rsidRPr="00051081">
        <w:rPr>
          <w:rFonts w:ascii="Arial" w:hAnsi="Arial" w:cs="Arial"/>
          <w:b/>
          <w:sz w:val="22"/>
          <w:szCs w:val="22"/>
          <w:lang w:val="en-CA"/>
        </w:rPr>
        <w:t>Humanitarian Award</w:t>
      </w:r>
      <w:r w:rsidRPr="007A6EFD">
        <w:rPr>
          <w:rFonts w:ascii="Arial" w:hAnsi="Arial" w:cs="Arial"/>
          <w:sz w:val="22"/>
          <w:szCs w:val="22"/>
          <w:lang w:val="en-CA"/>
        </w:rPr>
        <w:t xml:space="preserve"> This award is presented to nominees </w:t>
      </w:r>
      <w:r w:rsidR="00126373" w:rsidRPr="007A6EFD">
        <w:rPr>
          <w:rFonts w:ascii="Arial" w:hAnsi="Arial" w:cs="Arial"/>
          <w:sz w:val="22"/>
          <w:szCs w:val="22"/>
          <w:lang w:val="en-CA"/>
        </w:rPr>
        <w:t>who</w:t>
      </w:r>
      <w:r w:rsidRPr="007A6EFD">
        <w:rPr>
          <w:rFonts w:ascii="Arial" w:hAnsi="Arial" w:cs="Arial"/>
          <w:sz w:val="22"/>
          <w:szCs w:val="22"/>
          <w:lang w:val="en-CA"/>
        </w:rPr>
        <w:t xml:space="preserve"> have demonstrated their commitment to a humanitarian cause</w:t>
      </w:r>
      <w:r w:rsidR="00051081">
        <w:rPr>
          <w:rFonts w:ascii="Arial" w:hAnsi="Arial" w:cs="Arial"/>
          <w:sz w:val="22"/>
          <w:szCs w:val="22"/>
          <w:lang w:val="en-CA"/>
        </w:rPr>
        <w:t xml:space="preserve"> and</w:t>
      </w:r>
      <w:r w:rsidRPr="007A6EFD">
        <w:rPr>
          <w:rFonts w:ascii="Arial" w:hAnsi="Arial" w:cs="Arial"/>
          <w:sz w:val="22"/>
          <w:szCs w:val="22"/>
          <w:lang w:val="en-CA"/>
        </w:rPr>
        <w:t xml:space="preserve"> have exhibited exemplary service to others within their community, their country or throughout the world.</w:t>
      </w:r>
    </w:p>
    <w:p w14:paraId="1724A1A0" w14:textId="77777777" w:rsidR="006745AA" w:rsidRPr="007A6EFD" w:rsidRDefault="006745AA" w:rsidP="006745AA">
      <w:pPr>
        <w:pStyle w:val="ListParagraph"/>
        <w:rPr>
          <w:rFonts w:ascii="Arial" w:hAnsi="Arial" w:cs="Arial"/>
          <w:sz w:val="22"/>
          <w:szCs w:val="22"/>
          <w:lang w:val="en-CA"/>
        </w:rPr>
      </w:pPr>
    </w:p>
    <w:p w14:paraId="7359310B" w14:textId="77777777" w:rsidR="006745AA" w:rsidRPr="007A6EFD" w:rsidRDefault="003D3A37" w:rsidP="006745AA">
      <w:pPr>
        <w:numPr>
          <w:ilvl w:val="0"/>
          <w:numId w:val="13"/>
        </w:numPr>
        <w:tabs>
          <w:tab w:val="left" w:pos="360"/>
          <w:tab w:val="left" w:pos="1530"/>
          <w:tab w:val="right" w:pos="9717"/>
        </w:tabs>
        <w:rPr>
          <w:rFonts w:ascii="Arial" w:hAnsi="Arial" w:cs="Arial"/>
          <w:sz w:val="22"/>
          <w:szCs w:val="22"/>
          <w:lang w:val="en-CA"/>
        </w:rPr>
      </w:pPr>
      <w:r w:rsidRPr="00051081">
        <w:rPr>
          <w:rFonts w:ascii="Arial" w:hAnsi="Arial" w:cs="Arial"/>
          <w:b/>
          <w:sz w:val="22"/>
          <w:szCs w:val="22"/>
          <w:lang w:val="en-CA"/>
        </w:rPr>
        <w:lastRenderedPageBreak/>
        <w:t>UTE Community Service Award</w:t>
      </w:r>
      <w:r w:rsidRPr="007A6EFD">
        <w:rPr>
          <w:rFonts w:ascii="Arial" w:hAnsi="Arial" w:cs="Arial"/>
          <w:sz w:val="22"/>
          <w:szCs w:val="22"/>
          <w:lang w:val="en-CA"/>
        </w:rPr>
        <w:t xml:space="preserve"> This award is presented to nominees who have demonstrated their dedication and commitment to their cause.</w:t>
      </w:r>
    </w:p>
    <w:p w14:paraId="3FBB7380" w14:textId="77777777" w:rsidR="006745AA" w:rsidRPr="007A6EFD" w:rsidRDefault="006745AA" w:rsidP="006745AA">
      <w:pPr>
        <w:pStyle w:val="ListParagraph"/>
        <w:rPr>
          <w:rFonts w:ascii="Arial" w:hAnsi="Arial" w:cs="Arial"/>
          <w:sz w:val="22"/>
          <w:szCs w:val="22"/>
          <w:lang w:val="en-CA"/>
        </w:rPr>
      </w:pPr>
    </w:p>
    <w:p w14:paraId="154ABCC2" w14:textId="77777777" w:rsidR="006745AA" w:rsidRPr="007A6EFD" w:rsidRDefault="00DF25E1" w:rsidP="006745AA">
      <w:pPr>
        <w:numPr>
          <w:ilvl w:val="0"/>
          <w:numId w:val="13"/>
        </w:numPr>
        <w:tabs>
          <w:tab w:val="left" w:pos="360"/>
          <w:tab w:val="left" w:pos="1530"/>
          <w:tab w:val="right" w:pos="9717"/>
        </w:tabs>
        <w:rPr>
          <w:rFonts w:ascii="Arial" w:hAnsi="Arial" w:cs="Arial"/>
          <w:sz w:val="22"/>
          <w:szCs w:val="22"/>
          <w:lang w:val="en-CA"/>
        </w:rPr>
      </w:pPr>
      <w:r w:rsidRPr="00356494">
        <w:rPr>
          <w:rFonts w:ascii="Arial" w:hAnsi="Arial" w:cs="Arial"/>
          <w:b/>
          <w:sz w:val="22"/>
          <w:szCs w:val="22"/>
          <w:lang w:val="en-CA"/>
        </w:rPr>
        <w:t>I</w:t>
      </w:r>
      <w:r w:rsidRPr="00051081">
        <w:rPr>
          <w:rFonts w:ascii="Arial" w:hAnsi="Arial" w:cs="Arial"/>
          <w:b/>
          <w:sz w:val="22"/>
          <w:szCs w:val="22"/>
          <w:lang w:val="en-CA"/>
        </w:rPr>
        <w:t xml:space="preserve">nternational Children’s Awareness Canada </w:t>
      </w:r>
      <w:r w:rsidR="00145E2C" w:rsidRPr="00051081">
        <w:rPr>
          <w:rFonts w:ascii="Arial" w:hAnsi="Arial" w:cs="Arial"/>
          <w:b/>
          <w:sz w:val="22"/>
          <w:szCs w:val="22"/>
          <w:lang w:val="en-CA"/>
        </w:rPr>
        <w:t>sponsorship</w:t>
      </w:r>
      <w:r w:rsidR="00145E2C" w:rsidRPr="007A6EFD">
        <w:rPr>
          <w:rFonts w:ascii="Arial" w:hAnsi="Arial" w:cs="Arial"/>
          <w:sz w:val="22"/>
          <w:szCs w:val="22"/>
          <w:lang w:val="en-CA"/>
        </w:rPr>
        <w:t>:</w:t>
      </w:r>
      <w:r w:rsidRPr="007A6EFD">
        <w:rPr>
          <w:rFonts w:ascii="Arial" w:hAnsi="Arial" w:cs="Arial"/>
          <w:sz w:val="22"/>
          <w:szCs w:val="22"/>
          <w:lang w:val="en-CA"/>
        </w:rPr>
        <w:t xml:space="preserve"> UTE subsidize</w:t>
      </w:r>
      <w:r w:rsidR="004B1F9A" w:rsidRPr="007A6EFD">
        <w:rPr>
          <w:rFonts w:ascii="Arial" w:hAnsi="Arial" w:cs="Arial"/>
          <w:sz w:val="22"/>
          <w:szCs w:val="22"/>
          <w:lang w:val="en-CA"/>
        </w:rPr>
        <w:t>s</w:t>
      </w:r>
      <w:r w:rsidRPr="007A6EFD">
        <w:rPr>
          <w:rFonts w:ascii="Arial" w:hAnsi="Arial" w:cs="Arial"/>
          <w:sz w:val="22"/>
          <w:szCs w:val="22"/>
          <w:lang w:val="en-CA"/>
        </w:rPr>
        <w:t xml:space="preserve"> a student and a member in good standing, to accompany </w:t>
      </w:r>
      <w:r w:rsidR="00FD7F99" w:rsidRPr="007A6EFD">
        <w:rPr>
          <w:rFonts w:ascii="Arial" w:hAnsi="Arial" w:cs="Arial"/>
          <w:sz w:val="22"/>
          <w:szCs w:val="22"/>
          <w:lang w:val="en-CA"/>
        </w:rPr>
        <w:t>the ICA team.</w:t>
      </w:r>
    </w:p>
    <w:p w14:paraId="6F382E59" w14:textId="77777777" w:rsidR="006745AA" w:rsidRPr="007A6EFD" w:rsidRDefault="006745AA" w:rsidP="006745AA">
      <w:pPr>
        <w:pStyle w:val="ListParagraph"/>
        <w:rPr>
          <w:rFonts w:ascii="Arial" w:hAnsi="Arial" w:cs="Arial"/>
          <w:sz w:val="22"/>
          <w:szCs w:val="22"/>
          <w:lang w:val="en-CA"/>
        </w:rPr>
      </w:pPr>
    </w:p>
    <w:p w14:paraId="5956FE4C" w14:textId="77777777" w:rsidR="00213CB4" w:rsidRPr="007A6EFD" w:rsidRDefault="008860D6" w:rsidP="006745AA">
      <w:pPr>
        <w:numPr>
          <w:ilvl w:val="0"/>
          <w:numId w:val="13"/>
        </w:numPr>
        <w:tabs>
          <w:tab w:val="left" w:pos="360"/>
          <w:tab w:val="left" w:pos="1530"/>
          <w:tab w:val="right" w:pos="9717"/>
        </w:tabs>
        <w:rPr>
          <w:rFonts w:ascii="Arial" w:hAnsi="Arial" w:cs="Arial"/>
          <w:sz w:val="22"/>
          <w:szCs w:val="22"/>
          <w:lang w:val="en-CA"/>
        </w:rPr>
      </w:pPr>
      <w:r w:rsidRPr="00051081">
        <w:rPr>
          <w:rFonts w:ascii="Arial" w:hAnsi="Arial" w:cs="Arial"/>
          <w:b/>
          <w:sz w:val="22"/>
          <w:szCs w:val="22"/>
          <w:lang w:val="en-CA"/>
        </w:rPr>
        <w:t>Award of Merit in the Field of Health and Safety – Elizabeth (Betty) Bannon</w:t>
      </w:r>
      <w:r w:rsidRPr="007A6EFD">
        <w:rPr>
          <w:rFonts w:ascii="Arial" w:hAnsi="Arial" w:cs="Arial"/>
          <w:sz w:val="22"/>
          <w:szCs w:val="22"/>
          <w:lang w:val="en-CA"/>
        </w:rPr>
        <w:t xml:space="preserve"> This award is presented to candidates who have demonstrated their commitment to protecting CRA employees’ health and safety</w:t>
      </w:r>
      <w:r w:rsidR="00051081">
        <w:rPr>
          <w:rFonts w:ascii="Arial" w:hAnsi="Arial" w:cs="Arial"/>
          <w:sz w:val="22"/>
          <w:szCs w:val="22"/>
          <w:lang w:val="en-CA"/>
        </w:rPr>
        <w:t xml:space="preserve"> and</w:t>
      </w:r>
      <w:r w:rsidRPr="007A6EFD">
        <w:rPr>
          <w:rFonts w:ascii="Arial" w:hAnsi="Arial" w:cs="Arial"/>
          <w:sz w:val="22"/>
          <w:szCs w:val="22"/>
          <w:lang w:val="en-CA"/>
        </w:rPr>
        <w:t xml:space="preserve"> have accumulated service as a UTE member on a Workplace or National Health and Safety Committee for a minimum of five (5) year</w:t>
      </w:r>
      <w:r w:rsidR="00051081">
        <w:rPr>
          <w:rFonts w:ascii="Arial" w:hAnsi="Arial" w:cs="Arial"/>
          <w:sz w:val="22"/>
          <w:szCs w:val="22"/>
          <w:lang w:val="en-CA"/>
        </w:rPr>
        <w:t>s.</w:t>
      </w:r>
    </w:p>
    <w:p w14:paraId="79668E16" w14:textId="77777777" w:rsidR="00C603DB" w:rsidRPr="0025673C" w:rsidRDefault="00C603DB">
      <w:pPr>
        <w:tabs>
          <w:tab w:val="right" w:pos="9717"/>
        </w:tabs>
        <w:rPr>
          <w:rFonts w:ascii="Arial" w:hAnsi="Arial" w:cs="Arial"/>
          <w:sz w:val="22"/>
          <w:szCs w:val="22"/>
          <w:lang w:val="en-CA"/>
        </w:rPr>
      </w:pPr>
    </w:p>
    <w:p w14:paraId="6E65D215" w14:textId="77777777" w:rsidR="00BB2906" w:rsidRPr="00213CB4" w:rsidRDefault="00BB2906" w:rsidP="0005198C">
      <w:pPr>
        <w:rPr>
          <w:rFonts w:ascii="Arial" w:hAnsi="Arial" w:cs="Arial"/>
          <w:strike/>
          <w:sz w:val="22"/>
          <w:szCs w:val="22"/>
          <w:lang w:val="en-CA"/>
        </w:rPr>
      </w:pPr>
      <w:r w:rsidRPr="0025673C">
        <w:rPr>
          <w:rFonts w:ascii="Arial" w:hAnsi="Arial" w:cs="Arial"/>
          <w:sz w:val="22"/>
          <w:szCs w:val="22"/>
          <w:lang w:val="en-CA"/>
        </w:rPr>
        <w:t>Not only do we give out awards, the Hono</w:t>
      </w:r>
      <w:r w:rsidR="00F31586" w:rsidRPr="0025673C">
        <w:rPr>
          <w:rFonts w:ascii="Arial" w:hAnsi="Arial" w:cs="Arial"/>
          <w:sz w:val="22"/>
          <w:szCs w:val="22"/>
          <w:lang w:val="en-CA"/>
        </w:rPr>
        <w:t>u</w:t>
      </w:r>
      <w:r w:rsidRPr="0025673C">
        <w:rPr>
          <w:rFonts w:ascii="Arial" w:hAnsi="Arial" w:cs="Arial"/>
          <w:sz w:val="22"/>
          <w:szCs w:val="22"/>
          <w:lang w:val="en-CA"/>
        </w:rPr>
        <w:t>r</w:t>
      </w:r>
      <w:r w:rsidR="00F31586" w:rsidRPr="0025673C">
        <w:rPr>
          <w:rFonts w:ascii="Arial" w:hAnsi="Arial" w:cs="Arial"/>
          <w:sz w:val="22"/>
          <w:szCs w:val="22"/>
          <w:lang w:val="en-CA"/>
        </w:rPr>
        <w:t>s</w:t>
      </w:r>
      <w:r w:rsidRPr="0025673C">
        <w:rPr>
          <w:rFonts w:ascii="Arial" w:hAnsi="Arial" w:cs="Arial"/>
          <w:sz w:val="22"/>
          <w:szCs w:val="22"/>
          <w:lang w:val="en-CA"/>
        </w:rPr>
        <w:t xml:space="preserve"> and Awards </w:t>
      </w:r>
      <w:r w:rsidR="00213CB4" w:rsidRPr="0025673C">
        <w:rPr>
          <w:rFonts w:ascii="Arial" w:hAnsi="Arial" w:cs="Arial"/>
          <w:sz w:val="22"/>
          <w:szCs w:val="22"/>
          <w:lang w:val="en-CA"/>
        </w:rPr>
        <w:t>Committee</w:t>
      </w:r>
      <w:r w:rsidR="00B265C8" w:rsidRPr="0025673C">
        <w:rPr>
          <w:rFonts w:ascii="Arial" w:hAnsi="Arial" w:cs="Arial"/>
          <w:sz w:val="22"/>
          <w:szCs w:val="22"/>
          <w:lang w:val="en-CA"/>
        </w:rPr>
        <w:t xml:space="preserve"> selects the scholarship recipients.  Members, their dependents and their grandchildren are eligible. </w:t>
      </w:r>
      <w:r w:rsidRPr="0025673C">
        <w:rPr>
          <w:rFonts w:ascii="Arial" w:hAnsi="Arial" w:cs="Arial"/>
          <w:sz w:val="22"/>
          <w:szCs w:val="22"/>
          <w:lang w:val="en-CA"/>
        </w:rPr>
        <w:t xml:space="preserve">There are 10 Regional awards at $1000 each and 2 National awards of $2500 each. </w:t>
      </w:r>
    </w:p>
    <w:p w14:paraId="533965A4" w14:textId="77777777" w:rsidR="00BB2906" w:rsidRPr="0025673C" w:rsidRDefault="00BB2906" w:rsidP="00C603DB">
      <w:pPr>
        <w:ind w:firstLine="720"/>
        <w:rPr>
          <w:rFonts w:ascii="Arial" w:hAnsi="Arial" w:cs="Arial"/>
          <w:sz w:val="22"/>
          <w:szCs w:val="22"/>
          <w:lang w:val="en-CA"/>
        </w:rPr>
      </w:pPr>
    </w:p>
    <w:p w14:paraId="5BFD21B6" w14:textId="77777777" w:rsidR="007763B9" w:rsidRDefault="00C603DB" w:rsidP="0005198C">
      <w:pPr>
        <w:rPr>
          <w:rFonts w:ascii="Arial" w:hAnsi="Arial" w:cs="Arial"/>
          <w:sz w:val="22"/>
          <w:szCs w:val="22"/>
          <w:lang w:val="en-CA"/>
        </w:rPr>
      </w:pPr>
      <w:r w:rsidRPr="0025673C">
        <w:rPr>
          <w:rFonts w:ascii="Arial" w:hAnsi="Arial" w:cs="Arial"/>
          <w:sz w:val="22"/>
          <w:szCs w:val="22"/>
          <w:lang w:val="en-CA"/>
        </w:rPr>
        <w:t>While not directly under the responsibility of the committee, UTE Locals are empowered to award union service pins of three</w:t>
      </w:r>
      <w:r w:rsidR="00356494">
        <w:rPr>
          <w:rFonts w:ascii="Arial" w:hAnsi="Arial" w:cs="Arial"/>
          <w:sz w:val="22"/>
          <w:szCs w:val="22"/>
          <w:lang w:val="en-CA"/>
        </w:rPr>
        <w:t xml:space="preserve"> (3)</w:t>
      </w:r>
      <w:r w:rsidRPr="0025673C">
        <w:rPr>
          <w:rFonts w:ascii="Arial" w:hAnsi="Arial" w:cs="Arial"/>
          <w:sz w:val="22"/>
          <w:szCs w:val="22"/>
          <w:lang w:val="en-CA"/>
        </w:rPr>
        <w:t>, five</w:t>
      </w:r>
      <w:r w:rsidR="00356494">
        <w:rPr>
          <w:rFonts w:ascii="Arial" w:hAnsi="Arial" w:cs="Arial"/>
          <w:sz w:val="22"/>
          <w:szCs w:val="22"/>
          <w:lang w:val="en-CA"/>
        </w:rPr>
        <w:t xml:space="preserve"> (5)</w:t>
      </w:r>
      <w:r w:rsidRPr="0025673C">
        <w:rPr>
          <w:rFonts w:ascii="Arial" w:hAnsi="Arial" w:cs="Arial"/>
          <w:sz w:val="22"/>
          <w:szCs w:val="22"/>
          <w:lang w:val="en-CA"/>
        </w:rPr>
        <w:t xml:space="preserve">, </w:t>
      </w:r>
      <w:r w:rsidR="00356494">
        <w:rPr>
          <w:rFonts w:ascii="Arial" w:hAnsi="Arial" w:cs="Arial"/>
          <w:sz w:val="22"/>
          <w:szCs w:val="22"/>
          <w:lang w:val="en-CA"/>
        </w:rPr>
        <w:t>ten (</w:t>
      </w:r>
      <w:r w:rsidRPr="0025673C">
        <w:rPr>
          <w:rFonts w:ascii="Arial" w:hAnsi="Arial" w:cs="Arial"/>
          <w:sz w:val="22"/>
          <w:szCs w:val="22"/>
          <w:lang w:val="en-CA"/>
        </w:rPr>
        <w:t>10</w:t>
      </w:r>
      <w:r w:rsidR="00356494">
        <w:rPr>
          <w:rFonts w:ascii="Arial" w:hAnsi="Arial" w:cs="Arial"/>
          <w:sz w:val="22"/>
          <w:szCs w:val="22"/>
          <w:lang w:val="en-CA"/>
        </w:rPr>
        <w:t>)</w:t>
      </w:r>
      <w:r w:rsidRPr="0025673C">
        <w:rPr>
          <w:rFonts w:ascii="Arial" w:hAnsi="Arial" w:cs="Arial"/>
          <w:sz w:val="22"/>
          <w:szCs w:val="22"/>
          <w:lang w:val="en-CA"/>
        </w:rPr>
        <w:t xml:space="preserve">, </w:t>
      </w:r>
      <w:r w:rsidR="00356494">
        <w:rPr>
          <w:rFonts w:ascii="Arial" w:hAnsi="Arial" w:cs="Arial"/>
          <w:sz w:val="22"/>
          <w:szCs w:val="22"/>
          <w:lang w:val="en-CA"/>
        </w:rPr>
        <w:t>fifteen (</w:t>
      </w:r>
      <w:r w:rsidRPr="0025673C">
        <w:rPr>
          <w:rFonts w:ascii="Arial" w:hAnsi="Arial" w:cs="Arial"/>
          <w:sz w:val="22"/>
          <w:szCs w:val="22"/>
          <w:lang w:val="en-CA"/>
        </w:rPr>
        <w:t>15</w:t>
      </w:r>
      <w:r w:rsidR="00356494">
        <w:rPr>
          <w:rFonts w:ascii="Arial" w:hAnsi="Arial" w:cs="Arial"/>
          <w:sz w:val="22"/>
          <w:szCs w:val="22"/>
          <w:lang w:val="en-CA"/>
        </w:rPr>
        <w:t>)</w:t>
      </w:r>
      <w:r w:rsidRPr="0025673C">
        <w:rPr>
          <w:rFonts w:ascii="Arial" w:hAnsi="Arial" w:cs="Arial"/>
          <w:sz w:val="22"/>
          <w:szCs w:val="22"/>
          <w:lang w:val="en-CA"/>
        </w:rPr>
        <w:t xml:space="preserve">, </w:t>
      </w:r>
      <w:r w:rsidR="00356494">
        <w:rPr>
          <w:rFonts w:ascii="Arial" w:hAnsi="Arial" w:cs="Arial"/>
          <w:sz w:val="22"/>
          <w:szCs w:val="22"/>
          <w:lang w:val="en-CA"/>
        </w:rPr>
        <w:t>twenty (</w:t>
      </w:r>
      <w:r w:rsidRPr="0025673C">
        <w:rPr>
          <w:rFonts w:ascii="Arial" w:hAnsi="Arial" w:cs="Arial"/>
          <w:sz w:val="22"/>
          <w:szCs w:val="22"/>
          <w:lang w:val="en-CA"/>
        </w:rPr>
        <w:t>20</w:t>
      </w:r>
      <w:r w:rsidR="00356494">
        <w:rPr>
          <w:rFonts w:ascii="Arial" w:hAnsi="Arial" w:cs="Arial"/>
          <w:sz w:val="22"/>
          <w:szCs w:val="22"/>
          <w:lang w:val="en-CA"/>
        </w:rPr>
        <w:t>)</w:t>
      </w:r>
      <w:r w:rsidRPr="0025673C">
        <w:rPr>
          <w:rFonts w:ascii="Arial" w:hAnsi="Arial" w:cs="Arial"/>
          <w:sz w:val="22"/>
          <w:szCs w:val="22"/>
          <w:lang w:val="en-CA"/>
        </w:rPr>
        <w:t xml:space="preserve">, </w:t>
      </w:r>
      <w:r w:rsidR="00356494">
        <w:rPr>
          <w:rFonts w:ascii="Arial" w:hAnsi="Arial" w:cs="Arial"/>
          <w:sz w:val="22"/>
          <w:szCs w:val="22"/>
          <w:lang w:val="en-CA"/>
        </w:rPr>
        <w:t>twenty-five (</w:t>
      </w:r>
      <w:r w:rsidRPr="0025673C">
        <w:rPr>
          <w:rFonts w:ascii="Arial" w:hAnsi="Arial" w:cs="Arial"/>
          <w:sz w:val="22"/>
          <w:szCs w:val="22"/>
          <w:lang w:val="en-CA"/>
        </w:rPr>
        <w:t>25</w:t>
      </w:r>
      <w:r w:rsidR="00356494">
        <w:rPr>
          <w:rFonts w:ascii="Arial" w:hAnsi="Arial" w:cs="Arial"/>
          <w:sz w:val="22"/>
          <w:szCs w:val="22"/>
          <w:lang w:val="en-CA"/>
        </w:rPr>
        <w:t>)</w:t>
      </w:r>
      <w:r w:rsidRPr="0025673C">
        <w:rPr>
          <w:rFonts w:ascii="Arial" w:hAnsi="Arial" w:cs="Arial"/>
          <w:sz w:val="22"/>
          <w:szCs w:val="22"/>
          <w:lang w:val="en-CA"/>
        </w:rPr>
        <w:t xml:space="preserve">, </w:t>
      </w:r>
      <w:r w:rsidR="00356494">
        <w:rPr>
          <w:rFonts w:ascii="Arial" w:hAnsi="Arial" w:cs="Arial"/>
          <w:sz w:val="22"/>
          <w:szCs w:val="22"/>
          <w:lang w:val="en-CA"/>
        </w:rPr>
        <w:t>thirty (30), thirty-five (</w:t>
      </w:r>
      <w:r w:rsidRPr="0025673C">
        <w:rPr>
          <w:rFonts w:ascii="Arial" w:hAnsi="Arial" w:cs="Arial"/>
          <w:sz w:val="22"/>
          <w:szCs w:val="22"/>
          <w:lang w:val="en-CA"/>
        </w:rPr>
        <w:t>3</w:t>
      </w:r>
      <w:r w:rsidR="00051081">
        <w:rPr>
          <w:rFonts w:ascii="Arial" w:hAnsi="Arial" w:cs="Arial"/>
          <w:sz w:val="22"/>
          <w:szCs w:val="22"/>
          <w:lang w:val="en-CA"/>
        </w:rPr>
        <w:t>5</w:t>
      </w:r>
      <w:r w:rsidR="00356494">
        <w:rPr>
          <w:rFonts w:ascii="Arial" w:hAnsi="Arial" w:cs="Arial"/>
          <w:sz w:val="22"/>
          <w:szCs w:val="22"/>
          <w:lang w:val="en-CA"/>
        </w:rPr>
        <w:t>)</w:t>
      </w:r>
      <w:r w:rsidRPr="0025673C">
        <w:rPr>
          <w:rFonts w:ascii="Arial" w:hAnsi="Arial" w:cs="Arial"/>
          <w:sz w:val="22"/>
          <w:szCs w:val="22"/>
          <w:lang w:val="en-CA"/>
        </w:rPr>
        <w:t xml:space="preserve"> and </w:t>
      </w:r>
      <w:r w:rsidR="00356494">
        <w:rPr>
          <w:rFonts w:ascii="Arial" w:hAnsi="Arial" w:cs="Arial"/>
          <w:sz w:val="22"/>
          <w:szCs w:val="22"/>
          <w:lang w:val="en-CA"/>
        </w:rPr>
        <w:t>forty (</w:t>
      </w:r>
      <w:r w:rsidR="00051081">
        <w:rPr>
          <w:rFonts w:ascii="Arial" w:hAnsi="Arial" w:cs="Arial"/>
          <w:sz w:val="22"/>
          <w:szCs w:val="22"/>
          <w:lang w:val="en-CA"/>
        </w:rPr>
        <w:t>40</w:t>
      </w:r>
      <w:r w:rsidR="00356494">
        <w:rPr>
          <w:rFonts w:ascii="Arial" w:hAnsi="Arial" w:cs="Arial"/>
          <w:sz w:val="22"/>
          <w:szCs w:val="22"/>
          <w:lang w:val="en-CA"/>
        </w:rPr>
        <w:t>)</w:t>
      </w:r>
      <w:r w:rsidRPr="0025673C">
        <w:rPr>
          <w:rFonts w:ascii="Arial" w:hAnsi="Arial" w:cs="Arial"/>
          <w:sz w:val="22"/>
          <w:szCs w:val="22"/>
          <w:lang w:val="en-CA"/>
        </w:rPr>
        <w:t xml:space="preserve"> years to members who have served the interests of the membership over these periods of time.  These pins are presented annually, on the recommendation of either national </w:t>
      </w:r>
      <w:r w:rsidRPr="0025673C">
        <w:rPr>
          <w:rFonts w:ascii="Arial" w:hAnsi="Arial" w:cs="Arial"/>
          <w:sz w:val="22"/>
          <w:szCs w:val="22"/>
          <w:lang w:val="en-CA"/>
        </w:rPr>
        <w:lastRenderedPageBreak/>
        <w:t>or local union officers.</w:t>
      </w:r>
      <w:r w:rsidR="007763B9">
        <w:rPr>
          <w:rFonts w:ascii="Arial" w:hAnsi="Arial" w:cs="Arial"/>
          <w:sz w:val="22"/>
          <w:szCs w:val="22"/>
          <w:lang w:val="en-CA"/>
        </w:rPr>
        <w:br/>
      </w:r>
    </w:p>
    <w:p w14:paraId="19033ADB" w14:textId="77777777" w:rsidR="007763B9" w:rsidRDefault="007763B9" w:rsidP="00E95DAB">
      <w:pPr>
        <w:rPr>
          <w:lang w:val="en-CA"/>
        </w:rPr>
      </w:pPr>
    </w:p>
    <w:p w14:paraId="2BF5A114" w14:textId="77777777" w:rsidR="00900780" w:rsidRPr="00C33D53" w:rsidRDefault="007763B9" w:rsidP="00C33D53">
      <w:pPr>
        <w:rPr>
          <w:b/>
          <w:sz w:val="32"/>
          <w:szCs w:val="32"/>
          <w:lang w:val="en-CA"/>
        </w:rPr>
      </w:pPr>
      <w:r w:rsidRPr="0025673C">
        <w:rPr>
          <w:noProof/>
          <w:lang w:val="en-CA" w:eastAsia="en-CA"/>
        </w:rPr>
        <mc:AlternateContent>
          <mc:Choice Requires="wps">
            <w:drawing>
              <wp:anchor distT="0" distB="0" distL="114300" distR="114300" simplePos="0" relativeHeight="251669504" behindDoc="1" locked="0" layoutInCell="0" allowOverlap="1" wp14:anchorId="54F2FF4A" wp14:editId="093898D2">
                <wp:simplePos x="0" y="0"/>
                <wp:positionH relativeFrom="column">
                  <wp:posOffset>-66675</wp:posOffset>
                </wp:positionH>
                <wp:positionV relativeFrom="paragraph">
                  <wp:posOffset>-163830</wp:posOffset>
                </wp:positionV>
                <wp:extent cx="457200" cy="513080"/>
                <wp:effectExtent l="0" t="0" r="0" b="127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4AA8F" id="Rectangle 14" o:spid="_x0000_s1026" style="position:absolute;margin-left:-5.25pt;margin-top:-12.9pt;width:36pt;height:4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" o:allowincell="f" fillcolor="#969696" stroked="f" strokeweight="0"/>
            </w:pict>
          </mc:Fallback>
        </mc:AlternateContent>
      </w:r>
      <w:r w:rsidR="00900780" w:rsidRPr="00C33D53">
        <w:rPr>
          <w:b/>
          <w:sz w:val="32"/>
          <w:szCs w:val="32"/>
          <w:lang w:val="en-CA"/>
        </w:rPr>
        <w:t>Call Centres</w:t>
      </w:r>
    </w:p>
    <w:p w14:paraId="0931349E" w14:textId="77777777" w:rsidR="00900780" w:rsidRDefault="00900780" w:rsidP="00C33D53">
      <w:pPr>
        <w:rPr>
          <w:rFonts w:ascii="Arial" w:hAnsi="Arial" w:cs="Arial"/>
          <w:b/>
          <w:sz w:val="24"/>
          <w:szCs w:val="24"/>
          <w:lang w:val="en-CA"/>
        </w:rPr>
      </w:pPr>
    </w:p>
    <w:p w14:paraId="3FBC354A" w14:textId="77777777" w:rsidR="00BB7D81" w:rsidRPr="006F7197" w:rsidRDefault="00BB7D81" w:rsidP="00C33D53">
      <w:pPr>
        <w:rPr>
          <w:rFonts w:ascii="Arial" w:hAnsi="Arial" w:cs="Arial"/>
          <w:sz w:val="22"/>
          <w:szCs w:val="22"/>
          <w:lang w:val="en-CA" w:eastAsia="en-CA"/>
        </w:rPr>
      </w:pPr>
      <w:r w:rsidRPr="006F7197">
        <w:rPr>
          <w:rFonts w:ascii="Arial" w:hAnsi="Arial" w:cs="Arial"/>
          <w:sz w:val="22"/>
          <w:szCs w:val="22"/>
          <w:lang w:val="en-CA" w:eastAsia="en-CA"/>
        </w:rPr>
        <w:t>The Call Centre Committee was established at the 2014 Triennial Convention.</w:t>
      </w:r>
    </w:p>
    <w:p w14:paraId="325531F3" w14:textId="77777777" w:rsidR="00BB7D81" w:rsidRPr="006F7197" w:rsidRDefault="00BB7D81" w:rsidP="00C33D53">
      <w:pPr>
        <w:rPr>
          <w:rFonts w:ascii="Arial" w:hAnsi="Arial" w:cs="Arial"/>
          <w:sz w:val="22"/>
          <w:szCs w:val="22"/>
          <w:lang w:val="en-CA" w:eastAsia="en-CA"/>
        </w:rPr>
      </w:pPr>
    </w:p>
    <w:p w14:paraId="0969F77F" w14:textId="77777777" w:rsidR="00900780" w:rsidRPr="006F7197" w:rsidRDefault="00900780" w:rsidP="00C33D53">
      <w:pPr>
        <w:rPr>
          <w:rFonts w:ascii="Arial" w:hAnsi="Arial" w:cs="Arial"/>
          <w:sz w:val="22"/>
          <w:szCs w:val="22"/>
          <w:lang w:val="en-CA" w:eastAsia="en-CA"/>
        </w:rPr>
      </w:pPr>
      <w:r w:rsidRPr="006F7197">
        <w:rPr>
          <w:rFonts w:ascii="Arial" w:hAnsi="Arial" w:cs="Arial"/>
          <w:sz w:val="22"/>
          <w:szCs w:val="22"/>
          <w:lang w:val="en-CA" w:eastAsia="en-CA"/>
        </w:rPr>
        <w:t xml:space="preserve">The committee is comprised of </w:t>
      </w:r>
      <w:r w:rsidR="007F2BD1" w:rsidRPr="0025673C">
        <w:rPr>
          <w:rFonts w:ascii="Arial" w:hAnsi="Arial" w:cs="Arial"/>
          <w:sz w:val="22"/>
          <w:szCs w:val="22"/>
          <w:lang w:val="en-CA"/>
        </w:rPr>
        <w:t>two Executive Council members</w:t>
      </w:r>
      <w:r w:rsidR="007F2BD1">
        <w:rPr>
          <w:rFonts w:ascii="Arial" w:hAnsi="Arial" w:cs="Arial"/>
          <w:sz w:val="22"/>
          <w:szCs w:val="22"/>
          <w:lang w:val="en-CA" w:eastAsia="en-CA"/>
        </w:rPr>
        <w:t xml:space="preserve"> </w:t>
      </w:r>
      <w:r w:rsidRPr="006F7197">
        <w:rPr>
          <w:rFonts w:ascii="Arial" w:hAnsi="Arial" w:cs="Arial"/>
          <w:sz w:val="22"/>
          <w:szCs w:val="22"/>
          <w:lang w:val="en-CA" w:eastAsia="en-CA"/>
        </w:rPr>
        <w:t xml:space="preserve">and one member who works at a Call Centre elected by the Local Presidents representing Call Centre members. One Labour Relations Officer </w:t>
      </w:r>
      <w:r w:rsidR="007F2BD1">
        <w:rPr>
          <w:rFonts w:ascii="Arial" w:hAnsi="Arial" w:cs="Arial"/>
          <w:sz w:val="22"/>
          <w:szCs w:val="22"/>
          <w:lang w:val="en-CA" w:eastAsia="en-CA"/>
        </w:rPr>
        <w:t xml:space="preserve">is </w:t>
      </w:r>
      <w:r w:rsidRPr="006F7197">
        <w:rPr>
          <w:rFonts w:ascii="Arial" w:hAnsi="Arial" w:cs="Arial"/>
          <w:sz w:val="22"/>
          <w:szCs w:val="22"/>
          <w:lang w:val="en-CA" w:eastAsia="en-CA"/>
        </w:rPr>
        <w:t>assigned as the staff advisor to the committee.</w:t>
      </w:r>
    </w:p>
    <w:p w14:paraId="414869CD" w14:textId="77777777" w:rsidR="00900780" w:rsidRPr="006F7197" w:rsidRDefault="00900780" w:rsidP="00C33D53">
      <w:pPr>
        <w:rPr>
          <w:rFonts w:ascii="Arial" w:hAnsi="Arial" w:cs="Arial"/>
          <w:sz w:val="22"/>
          <w:szCs w:val="22"/>
          <w:lang w:val="en-CA" w:eastAsia="en-CA"/>
        </w:rPr>
      </w:pPr>
    </w:p>
    <w:p w14:paraId="120FACD3" w14:textId="77777777" w:rsidR="00900780" w:rsidRPr="006F7197" w:rsidRDefault="00900780" w:rsidP="00C33D53">
      <w:pPr>
        <w:shd w:val="clear" w:color="auto" w:fill="FFFFFF"/>
        <w:overflowPunct/>
        <w:autoSpaceDE/>
        <w:autoSpaceDN/>
        <w:adjustRightInd/>
        <w:textAlignment w:val="auto"/>
        <w:rPr>
          <w:rFonts w:ascii="Arial" w:hAnsi="Arial" w:cs="Arial"/>
          <w:sz w:val="22"/>
          <w:szCs w:val="22"/>
          <w:lang w:val="en-CA" w:eastAsia="en-CA"/>
        </w:rPr>
      </w:pPr>
      <w:r w:rsidRPr="006F7197">
        <w:rPr>
          <w:rFonts w:ascii="Arial" w:hAnsi="Arial" w:cs="Arial"/>
          <w:sz w:val="22"/>
          <w:szCs w:val="22"/>
          <w:lang w:val="en-CA" w:eastAsia="en-CA"/>
        </w:rPr>
        <w:t xml:space="preserve">The committee promotes, encourages, and continually strives to improve working conditions in Call Centres. They consult with the employer on Call Centre issues and encourage communication with Call Centre contacts and locals with call centres. </w:t>
      </w:r>
    </w:p>
    <w:p w14:paraId="7E65DBD6" w14:textId="77777777" w:rsidR="00900780" w:rsidRPr="006F7197" w:rsidRDefault="00900780" w:rsidP="00900780">
      <w:pPr>
        <w:shd w:val="clear" w:color="auto" w:fill="FFFFFF"/>
        <w:overflowPunct/>
        <w:autoSpaceDE/>
        <w:autoSpaceDN/>
        <w:adjustRightInd/>
        <w:ind w:left="-360"/>
        <w:textAlignment w:val="auto"/>
        <w:rPr>
          <w:rFonts w:ascii="Arial" w:hAnsi="Arial" w:cs="Arial"/>
          <w:sz w:val="22"/>
          <w:szCs w:val="22"/>
          <w:lang w:val="en-CA" w:eastAsia="en-CA"/>
        </w:rPr>
      </w:pPr>
    </w:p>
    <w:p w14:paraId="24AFA1FF" w14:textId="77777777" w:rsidR="00900780" w:rsidRPr="006F7197" w:rsidRDefault="00900780" w:rsidP="00C33D53">
      <w:pPr>
        <w:shd w:val="clear" w:color="auto" w:fill="FFFFFF"/>
        <w:overflowPunct/>
        <w:autoSpaceDE/>
        <w:autoSpaceDN/>
        <w:adjustRightInd/>
        <w:textAlignment w:val="auto"/>
        <w:rPr>
          <w:rFonts w:ascii="Arial" w:hAnsi="Arial" w:cs="Arial"/>
          <w:sz w:val="22"/>
          <w:szCs w:val="22"/>
          <w:lang w:val="en-CA" w:eastAsia="en-CA"/>
        </w:rPr>
      </w:pPr>
      <w:r w:rsidRPr="006F7197">
        <w:rPr>
          <w:rFonts w:ascii="Arial" w:hAnsi="Arial" w:cs="Arial"/>
          <w:sz w:val="22"/>
          <w:szCs w:val="22"/>
          <w:lang w:val="en-CA" w:eastAsia="en-CA"/>
        </w:rPr>
        <w:t>The committee strives to maintain and update the Call Centre contact list and provide information and educate locals and activists on Call Centre concerns.</w:t>
      </w:r>
    </w:p>
    <w:p w14:paraId="00E673DB" w14:textId="77777777" w:rsidR="00900780" w:rsidRPr="006F7197" w:rsidRDefault="00900780" w:rsidP="00900780">
      <w:pPr>
        <w:shd w:val="clear" w:color="auto" w:fill="FFFFFF"/>
        <w:overflowPunct/>
        <w:autoSpaceDE/>
        <w:autoSpaceDN/>
        <w:adjustRightInd/>
        <w:ind w:left="-360"/>
        <w:textAlignment w:val="auto"/>
        <w:rPr>
          <w:rFonts w:ascii="Arial" w:hAnsi="Arial" w:cs="Arial"/>
          <w:sz w:val="22"/>
          <w:szCs w:val="22"/>
          <w:lang w:val="en-CA" w:eastAsia="en-CA"/>
        </w:rPr>
      </w:pPr>
    </w:p>
    <w:p w14:paraId="23F73F39" w14:textId="77777777" w:rsidR="00900780" w:rsidRPr="006F7197" w:rsidRDefault="00A65F95" w:rsidP="00C33D53">
      <w:pPr>
        <w:shd w:val="clear" w:color="auto" w:fill="FFFFFF"/>
        <w:overflowPunct/>
        <w:autoSpaceDE/>
        <w:autoSpaceDN/>
        <w:adjustRightInd/>
        <w:textAlignment w:val="auto"/>
        <w:rPr>
          <w:rFonts w:ascii="Arial" w:hAnsi="Arial" w:cs="Arial"/>
          <w:sz w:val="22"/>
          <w:szCs w:val="22"/>
          <w:lang w:val="en-CA" w:eastAsia="en-CA"/>
        </w:rPr>
      </w:pPr>
      <w:r w:rsidRPr="006F7197">
        <w:rPr>
          <w:rFonts w:ascii="Arial" w:hAnsi="Arial" w:cs="Arial"/>
          <w:sz w:val="22"/>
          <w:szCs w:val="22"/>
          <w:lang w:val="en-CA" w:eastAsia="en-CA"/>
        </w:rPr>
        <w:t>E</w:t>
      </w:r>
      <w:r w:rsidR="00900780" w:rsidRPr="006F7197">
        <w:rPr>
          <w:rFonts w:ascii="Arial" w:hAnsi="Arial" w:cs="Arial"/>
          <w:sz w:val="22"/>
          <w:szCs w:val="22"/>
          <w:lang w:val="en-CA" w:eastAsia="en-CA"/>
        </w:rPr>
        <w:t>ncourag</w:t>
      </w:r>
      <w:r w:rsidRPr="006F7197">
        <w:rPr>
          <w:rFonts w:ascii="Arial" w:hAnsi="Arial" w:cs="Arial"/>
          <w:sz w:val="22"/>
          <w:szCs w:val="22"/>
          <w:lang w:val="en-CA" w:eastAsia="en-CA"/>
        </w:rPr>
        <w:t>ing</w:t>
      </w:r>
      <w:r w:rsidR="00900780" w:rsidRPr="006F7197">
        <w:rPr>
          <w:rFonts w:ascii="Arial" w:hAnsi="Arial" w:cs="Arial"/>
          <w:sz w:val="22"/>
          <w:szCs w:val="22"/>
          <w:lang w:val="en-CA" w:eastAsia="en-CA"/>
        </w:rPr>
        <w:t xml:space="preserve"> and assist</w:t>
      </w:r>
      <w:r w:rsidRPr="006F7197">
        <w:rPr>
          <w:rFonts w:ascii="Arial" w:hAnsi="Arial" w:cs="Arial"/>
          <w:sz w:val="22"/>
          <w:szCs w:val="22"/>
          <w:lang w:val="en-CA" w:eastAsia="en-CA"/>
        </w:rPr>
        <w:t>ing</w:t>
      </w:r>
      <w:r w:rsidR="00900780" w:rsidRPr="006F7197">
        <w:rPr>
          <w:rFonts w:ascii="Arial" w:hAnsi="Arial" w:cs="Arial"/>
          <w:sz w:val="22"/>
          <w:szCs w:val="22"/>
          <w:lang w:val="en-CA" w:eastAsia="en-CA"/>
        </w:rPr>
        <w:t xml:space="preserve"> in the development of bargaining demands specific to Call Centre issues</w:t>
      </w:r>
      <w:r w:rsidRPr="006F7197">
        <w:rPr>
          <w:rFonts w:ascii="Arial" w:hAnsi="Arial" w:cs="Arial"/>
          <w:sz w:val="22"/>
          <w:szCs w:val="22"/>
          <w:lang w:val="en-CA" w:eastAsia="en-CA"/>
        </w:rPr>
        <w:t xml:space="preserve"> is a very important responsibility of the committee</w:t>
      </w:r>
      <w:r w:rsidR="00900780" w:rsidRPr="006F7197">
        <w:rPr>
          <w:rFonts w:ascii="Arial" w:hAnsi="Arial" w:cs="Arial"/>
          <w:sz w:val="22"/>
          <w:szCs w:val="22"/>
          <w:lang w:val="en-CA" w:eastAsia="en-CA"/>
        </w:rPr>
        <w:t>.</w:t>
      </w:r>
    </w:p>
    <w:p w14:paraId="5F413D0E" w14:textId="77777777" w:rsidR="00261A30" w:rsidRDefault="00261A30">
      <w:pPr>
        <w:rPr>
          <w:sz w:val="24"/>
          <w:lang w:val="en-CA"/>
        </w:rPr>
      </w:pPr>
    </w:p>
    <w:p w14:paraId="64D03523" w14:textId="77777777" w:rsidR="00C603DB" w:rsidRPr="0025673C" w:rsidRDefault="002454DF">
      <w:pPr>
        <w:rPr>
          <w:sz w:val="24"/>
          <w:lang w:val="en-CA"/>
        </w:rPr>
      </w:pPr>
      <w:r w:rsidRPr="0025673C">
        <w:rPr>
          <w:noProof/>
          <w:lang w:val="en-CA" w:eastAsia="en-CA"/>
        </w:rPr>
        <mc:AlternateContent>
          <mc:Choice Requires="wps">
            <w:drawing>
              <wp:anchor distT="0" distB="0" distL="114300" distR="114300" simplePos="0" relativeHeight="251662336" behindDoc="1" locked="0" layoutInCell="0" allowOverlap="1" wp14:anchorId="5B4B6915" wp14:editId="770B3EB1">
                <wp:simplePos x="0" y="0"/>
                <wp:positionH relativeFrom="column">
                  <wp:posOffset>-62865</wp:posOffset>
                </wp:positionH>
                <wp:positionV relativeFrom="paragraph">
                  <wp:posOffset>55880</wp:posOffset>
                </wp:positionV>
                <wp:extent cx="457200" cy="51308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3080"/>
                        </a:xfrm>
                        <a:prstGeom prst="rect">
                          <a:avLst/>
                        </a:prstGeom>
                        <a:solidFill>
                          <a:srgbClr val="969696"/>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746C" id="Rectangle 14" o:spid="_x0000_s1026" style="position:absolute;margin-left:-4.95pt;margin-top:4.4pt;width:36pt;height:4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" o:allowincell="f" fillcolor="#969696" stroked="f" strokeweight="0"/>
            </w:pict>
          </mc:Fallback>
        </mc:AlternateContent>
      </w:r>
    </w:p>
    <w:p w14:paraId="22936937" w14:textId="77777777" w:rsidR="00C603DB" w:rsidRPr="0025673C" w:rsidRDefault="00C603DB">
      <w:pPr>
        <w:rPr>
          <w:b/>
          <w:sz w:val="32"/>
          <w:lang w:val="en-CA"/>
        </w:rPr>
      </w:pPr>
      <w:r w:rsidRPr="0025673C">
        <w:rPr>
          <w:b/>
          <w:sz w:val="32"/>
          <w:lang w:val="en-CA"/>
        </w:rPr>
        <w:t>We’re here for you!</w:t>
      </w:r>
    </w:p>
    <w:p w14:paraId="0C38333B" w14:textId="77777777" w:rsidR="00C603DB" w:rsidRPr="0025673C" w:rsidRDefault="00C603DB">
      <w:pPr>
        <w:rPr>
          <w:b/>
          <w:sz w:val="32"/>
          <w:lang w:val="en-CA"/>
        </w:rPr>
      </w:pPr>
    </w:p>
    <w:p w14:paraId="63122683" w14:textId="77777777" w:rsidR="00C603DB" w:rsidRDefault="00C603DB">
      <w:pPr>
        <w:widowControl w:val="0"/>
        <w:rPr>
          <w:rFonts w:ascii="Arial" w:hAnsi="Arial" w:cs="Arial"/>
          <w:sz w:val="22"/>
          <w:szCs w:val="22"/>
          <w:lang w:val="en-CA"/>
        </w:rPr>
      </w:pPr>
      <w:r w:rsidRPr="0025673C">
        <w:rPr>
          <w:rFonts w:ascii="Arial" w:hAnsi="Arial" w:cs="Arial"/>
          <w:sz w:val="22"/>
          <w:szCs w:val="22"/>
          <w:lang w:val="en-CA"/>
        </w:rPr>
        <w:t xml:space="preserve">The UTE is committed to providing our members </w:t>
      </w:r>
      <w:r w:rsidRPr="0025673C">
        <w:rPr>
          <w:rFonts w:ascii="Arial" w:hAnsi="Arial" w:cs="Arial"/>
          <w:sz w:val="22"/>
          <w:szCs w:val="22"/>
          <w:lang w:val="en-CA"/>
        </w:rPr>
        <w:lastRenderedPageBreak/>
        <w:t xml:space="preserve">with the best service and representation.  </w:t>
      </w:r>
      <w:r w:rsidR="00610B22" w:rsidRPr="00610B22">
        <w:rPr>
          <w:rFonts w:ascii="Arial" w:hAnsi="Arial" w:cs="Arial"/>
          <w:sz w:val="22"/>
          <w:szCs w:val="22"/>
          <w:lang w:val="en-CA"/>
        </w:rPr>
        <w:t xml:space="preserve">A representative from your UTE </w:t>
      </w:r>
      <w:r w:rsidR="00610B22">
        <w:rPr>
          <w:rFonts w:ascii="Arial" w:hAnsi="Arial" w:cs="Arial"/>
          <w:sz w:val="22"/>
          <w:szCs w:val="22"/>
          <w:lang w:val="en-CA"/>
        </w:rPr>
        <w:t>Local</w:t>
      </w:r>
      <w:r w:rsidR="00610B22" w:rsidRPr="00610B22">
        <w:rPr>
          <w:rFonts w:ascii="Arial" w:hAnsi="Arial" w:cs="Arial"/>
          <w:sz w:val="22"/>
          <w:szCs w:val="22"/>
          <w:lang w:val="en-CA"/>
        </w:rPr>
        <w:t xml:space="preserve"> is the first person to contact for help.</w:t>
      </w:r>
    </w:p>
    <w:p w14:paraId="4A5C65C0" w14:textId="77777777" w:rsidR="00610B22" w:rsidRPr="0025673C" w:rsidRDefault="00610B22">
      <w:pPr>
        <w:widowControl w:val="0"/>
        <w:rPr>
          <w:rFonts w:ascii="Arial" w:hAnsi="Arial" w:cs="Arial"/>
          <w:sz w:val="22"/>
          <w:szCs w:val="22"/>
          <w:lang w:val="en-CA"/>
        </w:rPr>
      </w:pPr>
    </w:p>
    <w:p w14:paraId="55B861BF" w14:textId="77777777" w:rsidR="003E1C7D" w:rsidRPr="0025673C" w:rsidRDefault="00C603DB">
      <w:pPr>
        <w:widowControl w:val="0"/>
        <w:rPr>
          <w:rFonts w:ascii="Arial" w:hAnsi="Arial" w:cs="Arial"/>
          <w:sz w:val="22"/>
          <w:szCs w:val="22"/>
          <w:lang w:val="en-CA"/>
        </w:rPr>
      </w:pPr>
      <w:r w:rsidRPr="0025673C">
        <w:rPr>
          <w:rFonts w:ascii="Arial" w:hAnsi="Arial" w:cs="Arial"/>
          <w:sz w:val="22"/>
          <w:szCs w:val="22"/>
          <w:lang w:val="en-CA"/>
        </w:rPr>
        <w:t xml:space="preserve">Our </w:t>
      </w:r>
      <w:r w:rsidR="0004605F">
        <w:rPr>
          <w:rFonts w:ascii="Arial" w:hAnsi="Arial" w:cs="Arial"/>
          <w:sz w:val="22"/>
          <w:szCs w:val="22"/>
          <w:lang w:val="en-CA"/>
        </w:rPr>
        <w:t>w</w:t>
      </w:r>
      <w:r w:rsidRPr="0025673C">
        <w:rPr>
          <w:rFonts w:ascii="Arial" w:hAnsi="Arial" w:cs="Arial"/>
          <w:sz w:val="22"/>
          <w:szCs w:val="22"/>
          <w:lang w:val="en-CA"/>
        </w:rPr>
        <w:t xml:space="preserve">ebsite is an important and comprehensive source of information about the UTE and its activities.  Visit it often at: </w:t>
      </w:r>
    </w:p>
    <w:p w14:paraId="1D8AC4EA" w14:textId="77777777" w:rsidR="003E1C7D" w:rsidRPr="0025673C" w:rsidRDefault="003E1C7D">
      <w:pPr>
        <w:widowControl w:val="0"/>
        <w:rPr>
          <w:rFonts w:ascii="Arial" w:hAnsi="Arial" w:cs="Arial"/>
          <w:b/>
          <w:color w:val="000000"/>
          <w:sz w:val="22"/>
          <w:szCs w:val="22"/>
          <w:u w:val="single"/>
          <w:lang w:val="en-CA"/>
        </w:rPr>
      </w:pPr>
    </w:p>
    <w:p w14:paraId="6FB10764" w14:textId="77777777" w:rsidR="00C603DB" w:rsidRPr="00C33D53" w:rsidRDefault="00C603DB" w:rsidP="003E1C7D">
      <w:pPr>
        <w:widowControl w:val="0"/>
        <w:jc w:val="center"/>
        <w:rPr>
          <w:rFonts w:ascii="Arial" w:hAnsi="Arial" w:cs="Arial"/>
          <w:b/>
          <w:color w:val="000000"/>
          <w:sz w:val="28"/>
          <w:szCs w:val="28"/>
          <w:lang w:val="en-CA"/>
        </w:rPr>
      </w:pPr>
      <w:r w:rsidRPr="00C33D53">
        <w:rPr>
          <w:rFonts w:ascii="Arial" w:hAnsi="Arial" w:cs="Arial"/>
          <w:b/>
          <w:color w:val="000000"/>
          <w:sz w:val="28"/>
          <w:szCs w:val="28"/>
          <w:lang w:val="en-CA"/>
        </w:rPr>
        <w:t>ute-sei.org</w:t>
      </w:r>
    </w:p>
    <w:p w14:paraId="757584FB" w14:textId="77777777" w:rsidR="00C603DB" w:rsidRPr="0025673C" w:rsidRDefault="00C603DB">
      <w:pPr>
        <w:widowControl w:val="0"/>
        <w:rPr>
          <w:rFonts w:ascii="Arial" w:hAnsi="Arial" w:cs="Arial"/>
          <w:sz w:val="22"/>
          <w:szCs w:val="22"/>
          <w:lang w:val="en-CA"/>
        </w:rPr>
      </w:pPr>
    </w:p>
    <w:p w14:paraId="387B828D" w14:textId="77777777" w:rsidR="00036E56" w:rsidRDefault="00036E56">
      <w:pPr>
        <w:widowControl w:val="0"/>
        <w:rPr>
          <w:rFonts w:ascii="Arial" w:hAnsi="Arial" w:cs="Arial"/>
          <w:sz w:val="22"/>
          <w:szCs w:val="22"/>
          <w:lang w:val="en-CA"/>
        </w:rPr>
      </w:pPr>
      <w:r>
        <w:rPr>
          <w:rFonts w:ascii="Arial" w:hAnsi="Arial" w:cs="Arial"/>
          <w:sz w:val="22"/>
          <w:szCs w:val="22"/>
          <w:lang w:val="en-CA"/>
        </w:rPr>
        <w:t xml:space="preserve">When you visit our site, sign up for our email lists to receive your choice of bargaining information, bulletins or </w:t>
      </w:r>
      <w:r w:rsidR="00CD6827">
        <w:rPr>
          <w:rFonts w:ascii="Arial" w:hAnsi="Arial" w:cs="Arial"/>
          <w:sz w:val="22"/>
          <w:szCs w:val="22"/>
          <w:lang w:val="en-CA"/>
        </w:rPr>
        <w:t>all the news</w:t>
      </w:r>
      <w:r>
        <w:rPr>
          <w:rFonts w:ascii="Arial" w:hAnsi="Arial" w:cs="Arial"/>
          <w:sz w:val="22"/>
          <w:szCs w:val="22"/>
          <w:lang w:val="en-CA"/>
        </w:rPr>
        <w:t>.</w:t>
      </w:r>
    </w:p>
    <w:p w14:paraId="754C2E51" w14:textId="77777777" w:rsidR="006A4876" w:rsidRDefault="006A4876">
      <w:pPr>
        <w:overflowPunct/>
        <w:autoSpaceDE/>
        <w:autoSpaceDN/>
        <w:adjustRightInd/>
        <w:textAlignment w:val="auto"/>
        <w:rPr>
          <w:rFonts w:ascii="Arial" w:hAnsi="Arial" w:cs="Arial"/>
          <w:sz w:val="22"/>
          <w:szCs w:val="22"/>
          <w:lang w:val="en-CA"/>
        </w:rPr>
      </w:pPr>
    </w:p>
    <w:p w14:paraId="0699C421" w14:textId="77777777" w:rsidR="00C603DB" w:rsidRPr="0025673C" w:rsidRDefault="00C603DB">
      <w:pPr>
        <w:widowControl w:val="0"/>
        <w:rPr>
          <w:rFonts w:ascii="Arial" w:hAnsi="Arial" w:cs="Arial"/>
          <w:sz w:val="22"/>
          <w:szCs w:val="22"/>
          <w:lang w:val="en-CA"/>
        </w:rPr>
      </w:pPr>
      <w:r w:rsidRPr="0025673C">
        <w:rPr>
          <w:rFonts w:ascii="Arial" w:hAnsi="Arial" w:cs="Arial"/>
          <w:sz w:val="22"/>
          <w:szCs w:val="22"/>
          <w:lang w:val="en-CA"/>
        </w:rPr>
        <w:t xml:space="preserve">Should you require additional </w:t>
      </w:r>
      <w:r w:rsidR="00954A9F" w:rsidRPr="0025673C">
        <w:rPr>
          <w:rFonts w:ascii="Arial" w:hAnsi="Arial" w:cs="Arial"/>
          <w:sz w:val="22"/>
          <w:szCs w:val="22"/>
          <w:lang w:val="en-CA"/>
        </w:rPr>
        <w:t>information;</w:t>
      </w:r>
      <w:r w:rsidRPr="0025673C">
        <w:rPr>
          <w:rFonts w:ascii="Arial" w:hAnsi="Arial" w:cs="Arial"/>
          <w:sz w:val="22"/>
          <w:szCs w:val="22"/>
          <w:lang w:val="en-CA"/>
        </w:rPr>
        <w:t xml:space="preserve"> please feel free to contact our National Office:</w:t>
      </w:r>
    </w:p>
    <w:p w14:paraId="5405CC47" w14:textId="77777777" w:rsidR="00C603DB" w:rsidRPr="0025673C" w:rsidRDefault="00C603DB">
      <w:pPr>
        <w:rPr>
          <w:rFonts w:ascii="Arial" w:hAnsi="Arial" w:cs="Arial"/>
          <w:sz w:val="22"/>
          <w:szCs w:val="22"/>
          <w:lang w:val="en-CA"/>
        </w:rPr>
      </w:pPr>
    </w:p>
    <w:p w14:paraId="7D7A92A9" w14:textId="77777777" w:rsidR="00C603DB" w:rsidRPr="0025673C" w:rsidRDefault="00C603DB">
      <w:pPr>
        <w:jc w:val="center"/>
        <w:rPr>
          <w:rFonts w:ascii="Arial" w:hAnsi="Arial" w:cs="Arial"/>
          <w:sz w:val="22"/>
          <w:szCs w:val="22"/>
          <w:lang w:val="en-CA"/>
        </w:rPr>
      </w:pPr>
      <w:r w:rsidRPr="0025673C">
        <w:rPr>
          <w:rFonts w:ascii="Arial" w:hAnsi="Arial" w:cs="Arial"/>
          <w:sz w:val="22"/>
          <w:szCs w:val="22"/>
          <w:lang w:val="en-CA"/>
        </w:rPr>
        <w:t>Union of Taxation Employees</w:t>
      </w:r>
    </w:p>
    <w:p w14:paraId="6259598D" w14:textId="77777777" w:rsidR="00C603DB" w:rsidRPr="0025673C" w:rsidRDefault="00C603DB">
      <w:pPr>
        <w:jc w:val="center"/>
        <w:rPr>
          <w:rFonts w:ascii="Arial" w:hAnsi="Arial" w:cs="Arial"/>
          <w:sz w:val="22"/>
          <w:szCs w:val="22"/>
          <w:lang w:val="en-CA"/>
        </w:rPr>
      </w:pPr>
      <w:r w:rsidRPr="0025673C">
        <w:rPr>
          <w:rFonts w:ascii="Arial" w:hAnsi="Arial" w:cs="Arial"/>
          <w:sz w:val="22"/>
          <w:szCs w:val="22"/>
          <w:lang w:val="en-CA"/>
        </w:rPr>
        <w:t xml:space="preserve">Suite </w:t>
      </w:r>
      <w:r w:rsidR="00403185" w:rsidRPr="0025673C">
        <w:rPr>
          <w:rFonts w:ascii="Arial" w:hAnsi="Arial" w:cs="Arial"/>
          <w:sz w:val="22"/>
          <w:szCs w:val="22"/>
          <w:lang w:val="en-CA"/>
        </w:rPr>
        <w:t>800</w:t>
      </w:r>
      <w:r w:rsidRPr="0025673C">
        <w:rPr>
          <w:rFonts w:ascii="Arial" w:hAnsi="Arial" w:cs="Arial"/>
          <w:sz w:val="22"/>
          <w:szCs w:val="22"/>
          <w:lang w:val="en-CA"/>
        </w:rPr>
        <w:t>, 233 Gilmour Street</w:t>
      </w:r>
    </w:p>
    <w:p w14:paraId="18CD4F51" w14:textId="77777777" w:rsidR="00C603DB" w:rsidRPr="0025673C" w:rsidRDefault="00C603DB">
      <w:pPr>
        <w:jc w:val="center"/>
        <w:rPr>
          <w:rFonts w:ascii="Arial" w:hAnsi="Arial" w:cs="Arial"/>
          <w:sz w:val="22"/>
          <w:szCs w:val="22"/>
          <w:lang w:val="en-CA"/>
        </w:rPr>
      </w:pPr>
      <w:r w:rsidRPr="0025673C">
        <w:rPr>
          <w:rFonts w:ascii="Arial" w:hAnsi="Arial" w:cs="Arial"/>
          <w:sz w:val="22"/>
          <w:szCs w:val="22"/>
          <w:lang w:val="en-CA"/>
        </w:rPr>
        <w:t>Ottawa, ON</w:t>
      </w:r>
    </w:p>
    <w:p w14:paraId="176888C8" w14:textId="77777777" w:rsidR="00C603DB" w:rsidRPr="0025673C" w:rsidRDefault="00C603DB">
      <w:pPr>
        <w:jc w:val="center"/>
        <w:rPr>
          <w:rFonts w:ascii="Arial" w:hAnsi="Arial" w:cs="Arial"/>
          <w:sz w:val="22"/>
          <w:szCs w:val="22"/>
          <w:lang w:val="en-CA"/>
        </w:rPr>
      </w:pPr>
      <w:r w:rsidRPr="0025673C">
        <w:rPr>
          <w:rFonts w:ascii="Arial" w:hAnsi="Arial" w:cs="Arial"/>
          <w:sz w:val="22"/>
          <w:szCs w:val="22"/>
          <w:lang w:val="en-CA"/>
        </w:rPr>
        <w:t>K2P 0P2</w:t>
      </w:r>
    </w:p>
    <w:p w14:paraId="20541688" w14:textId="77777777" w:rsidR="00C603DB" w:rsidRPr="0025673C" w:rsidRDefault="00C603DB">
      <w:pPr>
        <w:jc w:val="center"/>
        <w:rPr>
          <w:rFonts w:ascii="Arial" w:hAnsi="Arial" w:cs="Arial"/>
          <w:sz w:val="22"/>
          <w:szCs w:val="22"/>
          <w:lang w:val="en-CA"/>
        </w:rPr>
      </w:pPr>
      <w:r w:rsidRPr="0025673C">
        <w:rPr>
          <w:rFonts w:ascii="Arial" w:hAnsi="Arial" w:cs="Arial"/>
          <w:sz w:val="22"/>
          <w:szCs w:val="22"/>
          <w:lang w:val="en-CA"/>
        </w:rPr>
        <w:t>Tel: (613) 235-6704</w:t>
      </w:r>
    </w:p>
    <w:p w14:paraId="54F129E2" w14:textId="77777777" w:rsidR="00C603DB" w:rsidRPr="00C33D53" w:rsidRDefault="00C603DB">
      <w:pPr>
        <w:jc w:val="center"/>
        <w:rPr>
          <w:rFonts w:ascii="Arial" w:hAnsi="Arial" w:cs="Arial"/>
          <w:sz w:val="22"/>
          <w:szCs w:val="22"/>
          <w:lang w:val="fr-CA"/>
        </w:rPr>
      </w:pPr>
      <w:r w:rsidRPr="00C33D53">
        <w:rPr>
          <w:rFonts w:ascii="Arial" w:hAnsi="Arial" w:cs="Arial"/>
          <w:sz w:val="22"/>
          <w:szCs w:val="22"/>
          <w:lang w:val="fr-CA"/>
        </w:rPr>
        <w:t>Fax: (613) 234-7290</w:t>
      </w:r>
    </w:p>
    <w:p w14:paraId="42E0B212" w14:textId="77777777" w:rsidR="00C603DB" w:rsidRPr="00C33D53" w:rsidRDefault="00C603DB">
      <w:pPr>
        <w:jc w:val="center"/>
        <w:rPr>
          <w:rFonts w:ascii="Arial" w:hAnsi="Arial" w:cs="Arial"/>
          <w:sz w:val="22"/>
          <w:szCs w:val="22"/>
          <w:lang w:val="fr-CA"/>
        </w:rPr>
      </w:pPr>
    </w:p>
    <w:p w14:paraId="411C36C1" w14:textId="77777777" w:rsidR="00C603DB" w:rsidRPr="00C33D53" w:rsidRDefault="00C603DB">
      <w:pPr>
        <w:jc w:val="center"/>
        <w:rPr>
          <w:rFonts w:ascii="Arial" w:hAnsi="Arial" w:cs="Arial"/>
          <w:sz w:val="22"/>
          <w:szCs w:val="22"/>
          <w:lang w:val="fr-CA"/>
        </w:rPr>
      </w:pPr>
      <w:r w:rsidRPr="00C33D53">
        <w:rPr>
          <w:rFonts w:ascii="Arial" w:hAnsi="Arial" w:cs="Arial"/>
          <w:sz w:val="22"/>
          <w:szCs w:val="22"/>
          <w:lang w:val="fr-CA"/>
        </w:rPr>
        <w:t xml:space="preserve">E-mail: </w:t>
      </w:r>
      <w:r w:rsidR="00403185" w:rsidRPr="00C33D53">
        <w:rPr>
          <w:rFonts w:ascii="Arial" w:hAnsi="Arial" w:cs="Arial"/>
          <w:sz w:val="22"/>
          <w:szCs w:val="22"/>
          <w:lang w:val="fr-CA"/>
        </w:rPr>
        <w:t>communications</w:t>
      </w:r>
      <w:r w:rsidRPr="00C33D53">
        <w:rPr>
          <w:rFonts w:ascii="Arial" w:hAnsi="Arial" w:cs="Arial"/>
          <w:sz w:val="22"/>
          <w:szCs w:val="22"/>
          <w:lang w:val="fr-CA"/>
        </w:rPr>
        <w:t>@ute-sei.org</w:t>
      </w:r>
    </w:p>
    <w:p w14:paraId="726D5843" w14:textId="77777777" w:rsidR="0018035A" w:rsidRPr="0025673C" w:rsidRDefault="0018035A" w:rsidP="0018035A">
      <w:pPr>
        <w:pStyle w:val="Subtitle"/>
        <w:rPr>
          <w:rFonts w:ascii="Times New Roman" w:hAnsi="Times New Roman"/>
          <w:b/>
          <w:i w:val="0"/>
          <w:lang w:val="en-CA"/>
        </w:rPr>
      </w:pPr>
      <w:r w:rsidRPr="00C33D53">
        <w:rPr>
          <w:rFonts w:cs="Arial"/>
          <w:sz w:val="22"/>
          <w:szCs w:val="22"/>
          <w:lang w:val="fr-CA"/>
        </w:rPr>
        <w:br w:type="page"/>
      </w:r>
      <w:r w:rsidRPr="0025673C">
        <w:rPr>
          <w:rFonts w:ascii="Times New Roman" w:hAnsi="Times New Roman"/>
          <w:b/>
          <w:i w:val="0"/>
          <w:lang w:val="en-CA"/>
        </w:rPr>
        <w:lastRenderedPageBreak/>
        <w:t>NOTES:</w:t>
      </w:r>
    </w:p>
    <w:p w14:paraId="67DFED7C" w14:textId="77777777" w:rsidR="0018035A" w:rsidRPr="0025673C" w:rsidRDefault="0018035A" w:rsidP="0018035A">
      <w:pPr>
        <w:pStyle w:val="Subtitle"/>
        <w:rPr>
          <w:rFonts w:ascii="Times New Roman" w:hAnsi="Times New Roman"/>
          <w:i w:val="0"/>
          <w:lang w:val="en-CA"/>
        </w:rPr>
      </w:pPr>
    </w:p>
    <w:tbl>
      <w:tblPr>
        <w:tblW w:w="0" w:type="auto"/>
        <w:tblBorders>
          <w:top w:val="single" w:sz="6" w:space="0" w:color="auto"/>
          <w:bottom w:val="single" w:sz="6" w:space="0" w:color="auto"/>
          <w:insideH w:val="single" w:sz="6" w:space="0" w:color="auto"/>
        </w:tblBorders>
        <w:tblLook w:val="0000" w:firstRow="0" w:lastRow="0" w:firstColumn="0" w:lastColumn="0" w:noHBand="0" w:noVBand="0"/>
      </w:tblPr>
      <w:tblGrid>
        <w:gridCol w:w="5040"/>
      </w:tblGrid>
      <w:tr w:rsidR="0018035A" w:rsidRPr="0025673C" w14:paraId="5807AF79" w14:textId="77777777">
        <w:tc>
          <w:tcPr>
            <w:tcW w:w="5256" w:type="dxa"/>
            <w:tcBorders>
              <w:top w:val="single" w:sz="6" w:space="0" w:color="auto"/>
              <w:left w:val="nil"/>
              <w:bottom w:val="single" w:sz="6" w:space="0" w:color="auto"/>
              <w:right w:val="nil"/>
            </w:tcBorders>
          </w:tcPr>
          <w:p w14:paraId="14A6A4A9" w14:textId="77777777" w:rsidR="0018035A" w:rsidRPr="0025673C" w:rsidRDefault="0018035A" w:rsidP="0018035A">
            <w:pPr>
              <w:pStyle w:val="ThreeAlign"/>
              <w:tabs>
                <w:tab w:val="clear" w:pos="4320"/>
                <w:tab w:val="clear" w:pos="7920"/>
              </w:tabs>
              <w:rPr>
                <w:rFonts w:ascii="Times New Roman" w:hAnsi="Times New Roman"/>
                <w:lang w:val="en-CA"/>
              </w:rPr>
            </w:pPr>
          </w:p>
        </w:tc>
      </w:tr>
      <w:tr w:rsidR="0018035A" w:rsidRPr="0025673C" w14:paraId="6E2888E5" w14:textId="77777777">
        <w:tc>
          <w:tcPr>
            <w:tcW w:w="5256" w:type="dxa"/>
            <w:tcBorders>
              <w:top w:val="single" w:sz="6" w:space="0" w:color="auto"/>
              <w:left w:val="nil"/>
              <w:bottom w:val="single" w:sz="6" w:space="0" w:color="auto"/>
              <w:right w:val="nil"/>
            </w:tcBorders>
          </w:tcPr>
          <w:p w14:paraId="39E3AB1F" w14:textId="77777777" w:rsidR="0018035A" w:rsidRPr="0025673C" w:rsidRDefault="0018035A" w:rsidP="0018035A">
            <w:pPr>
              <w:rPr>
                <w:sz w:val="24"/>
                <w:lang w:val="en-CA"/>
              </w:rPr>
            </w:pPr>
          </w:p>
        </w:tc>
      </w:tr>
      <w:tr w:rsidR="0018035A" w:rsidRPr="0025673C" w14:paraId="6000D24E" w14:textId="77777777">
        <w:tc>
          <w:tcPr>
            <w:tcW w:w="5256" w:type="dxa"/>
            <w:tcBorders>
              <w:top w:val="single" w:sz="6" w:space="0" w:color="auto"/>
              <w:left w:val="nil"/>
              <w:bottom w:val="single" w:sz="6" w:space="0" w:color="auto"/>
              <w:right w:val="nil"/>
            </w:tcBorders>
          </w:tcPr>
          <w:p w14:paraId="2418A1B8" w14:textId="77777777" w:rsidR="0018035A" w:rsidRPr="0025673C" w:rsidRDefault="0018035A" w:rsidP="0018035A">
            <w:pPr>
              <w:rPr>
                <w:sz w:val="24"/>
                <w:lang w:val="en-CA"/>
              </w:rPr>
            </w:pPr>
          </w:p>
        </w:tc>
      </w:tr>
      <w:tr w:rsidR="0018035A" w:rsidRPr="0025673C" w14:paraId="41D22C64" w14:textId="77777777">
        <w:tc>
          <w:tcPr>
            <w:tcW w:w="5256" w:type="dxa"/>
            <w:tcBorders>
              <w:top w:val="single" w:sz="6" w:space="0" w:color="auto"/>
              <w:left w:val="nil"/>
              <w:bottom w:val="single" w:sz="6" w:space="0" w:color="auto"/>
              <w:right w:val="nil"/>
            </w:tcBorders>
          </w:tcPr>
          <w:p w14:paraId="1A90D899" w14:textId="77777777" w:rsidR="0018035A" w:rsidRPr="0025673C" w:rsidRDefault="0018035A" w:rsidP="0018035A">
            <w:pPr>
              <w:rPr>
                <w:sz w:val="24"/>
                <w:lang w:val="en-CA"/>
              </w:rPr>
            </w:pPr>
          </w:p>
        </w:tc>
      </w:tr>
      <w:tr w:rsidR="0018035A" w:rsidRPr="0025673C" w14:paraId="40720471" w14:textId="77777777">
        <w:tc>
          <w:tcPr>
            <w:tcW w:w="5256" w:type="dxa"/>
            <w:tcBorders>
              <w:top w:val="single" w:sz="6" w:space="0" w:color="auto"/>
              <w:left w:val="nil"/>
              <w:bottom w:val="single" w:sz="6" w:space="0" w:color="auto"/>
              <w:right w:val="nil"/>
            </w:tcBorders>
          </w:tcPr>
          <w:p w14:paraId="36FDC4C2" w14:textId="77777777" w:rsidR="0018035A" w:rsidRPr="0025673C" w:rsidRDefault="0018035A" w:rsidP="0018035A">
            <w:pPr>
              <w:rPr>
                <w:sz w:val="24"/>
                <w:lang w:val="en-CA"/>
              </w:rPr>
            </w:pPr>
          </w:p>
        </w:tc>
      </w:tr>
      <w:tr w:rsidR="0018035A" w:rsidRPr="0025673C" w14:paraId="2468DA26" w14:textId="77777777">
        <w:tc>
          <w:tcPr>
            <w:tcW w:w="5256" w:type="dxa"/>
            <w:tcBorders>
              <w:top w:val="single" w:sz="6" w:space="0" w:color="auto"/>
              <w:left w:val="nil"/>
              <w:bottom w:val="single" w:sz="6" w:space="0" w:color="auto"/>
              <w:right w:val="nil"/>
            </w:tcBorders>
          </w:tcPr>
          <w:p w14:paraId="71214534" w14:textId="77777777" w:rsidR="0018035A" w:rsidRPr="0025673C" w:rsidRDefault="0018035A" w:rsidP="0018035A">
            <w:pPr>
              <w:rPr>
                <w:sz w:val="24"/>
                <w:lang w:val="en-CA"/>
              </w:rPr>
            </w:pPr>
          </w:p>
        </w:tc>
      </w:tr>
      <w:tr w:rsidR="0018035A" w:rsidRPr="0025673C" w14:paraId="516B326E" w14:textId="77777777">
        <w:tc>
          <w:tcPr>
            <w:tcW w:w="5256" w:type="dxa"/>
            <w:tcBorders>
              <w:top w:val="single" w:sz="6" w:space="0" w:color="auto"/>
              <w:left w:val="nil"/>
              <w:bottom w:val="single" w:sz="6" w:space="0" w:color="auto"/>
              <w:right w:val="nil"/>
            </w:tcBorders>
          </w:tcPr>
          <w:p w14:paraId="658599D3" w14:textId="77777777" w:rsidR="0018035A" w:rsidRPr="0025673C" w:rsidRDefault="0018035A" w:rsidP="0018035A">
            <w:pPr>
              <w:rPr>
                <w:sz w:val="24"/>
                <w:lang w:val="en-CA"/>
              </w:rPr>
            </w:pPr>
          </w:p>
        </w:tc>
      </w:tr>
      <w:tr w:rsidR="0018035A" w:rsidRPr="0025673C" w14:paraId="307416E7" w14:textId="77777777">
        <w:tc>
          <w:tcPr>
            <w:tcW w:w="5256" w:type="dxa"/>
            <w:tcBorders>
              <w:top w:val="single" w:sz="6" w:space="0" w:color="auto"/>
              <w:left w:val="nil"/>
              <w:bottom w:val="single" w:sz="6" w:space="0" w:color="auto"/>
              <w:right w:val="nil"/>
            </w:tcBorders>
          </w:tcPr>
          <w:p w14:paraId="187A8CB1" w14:textId="77777777" w:rsidR="0018035A" w:rsidRPr="0025673C" w:rsidRDefault="0018035A" w:rsidP="0018035A">
            <w:pPr>
              <w:rPr>
                <w:sz w:val="24"/>
                <w:lang w:val="en-CA"/>
              </w:rPr>
            </w:pPr>
          </w:p>
        </w:tc>
      </w:tr>
      <w:tr w:rsidR="0018035A" w:rsidRPr="0025673C" w14:paraId="2DA6C57B" w14:textId="77777777">
        <w:tc>
          <w:tcPr>
            <w:tcW w:w="5256" w:type="dxa"/>
            <w:tcBorders>
              <w:top w:val="single" w:sz="6" w:space="0" w:color="auto"/>
              <w:left w:val="nil"/>
              <w:bottom w:val="single" w:sz="6" w:space="0" w:color="auto"/>
              <w:right w:val="nil"/>
            </w:tcBorders>
          </w:tcPr>
          <w:p w14:paraId="709F6306" w14:textId="77777777" w:rsidR="0018035A" w:rsidRPr="0025673C" w:rsidRDefault="0018035A" w:rsidP="0018035A">
            <w:pPr>
              <w:rPr>
                <w:sz w:val="24"/>
                <w:lang w:val="en-CA"/>
              </w:rPr>
            </w:pPr>
          </w:p>
        </w:tc>
      </w:tr>
      <w:tr w:rsidR="0018035A" w:rsidRPr="0025673C" w14:paraId="0BA9C5B3" w14:textId="77777777">
        <w:tc>
          <w:tcPr>
            <w:tcW w:w="5256" w:type="dxa"/>
            <w:tcBorders>
              <w:top w:val="single" w:sz="6" w:space="0" w:color="auto"/>
              <w:left w:val="nil"/>
              <w:bottom w:val="single" w:sz="6" w:space="0" w:color="auto"/>
              <w:right w:val="nil"/>
            </w:tcBorders>
          </w:tcPr>
          <w:p w14:paraId="71F2D387" w14:textId="77777777" w:rsidR="0018035A" w:rsidRPr="0025673C" w:rsidRDefault="0018035A" w:rsidP="0018035A">
            <w:pPr>
              <w:rPr>
                <w:sz w:val="24"/>
                <w:lang w:val="en-CA"/>
              </w:rPr>
            </w:pPr>
          </w:p>
        </w:tc>
      </w:tr>
      <w:tr w:rsidR="0018035A" w:rsidRPr="0025673C" w14:paraId="537ADABD" w14:textId="77777777">
        <w:tc>
          <w:tcPr>
            <w:tcW w:w="5256" w:type="dxa"/>
            <w:tcBorders>
              <w:top w:val="single" w:sz="6" w:space="0" w:color="auto"/>
              <w:left w:val="nil"/>
              <w:bottom w:val="single" w:sz="6" w:space="0" w:color="auto"/>
              <w:right w:val="nil"/>
            </w:tcBorders>
          </w:tcPr>
          <w:p w14:paraId="0B122DFC" w14:textId="77777777" w:rsidR="0018035A" w:rsidRPr="0025673C" w:rsidRDefault="0018035A" w:rsidP="0018035A">
            <w:pPr>
              <w:rPr>
                <w:sz w:val="24"/>
                <w:lang w:val="en-CA"/>
              </w:rPr>
            </w:pPr>
          </w:p>
        </w:tc>
      </w:tr>
      <w:tr w:rsidR="0018035A" w:rsidRPr="0025673C" w14:paraId="78A575F2" w14:textId="77777777">
        <w:tc>
          <w:tcPr>
            <w:tcW w:w="5256" w:type="dxa"/>
            <w:tcBorders>
              <w:top w:val="single" w:sz="6" w:space="0" w:color="auto"/>
              <w:left w:val="nil"/>
              <w:bottom w:val="single" w:sz="6" w:space="0" w:color="auto"/>
              <w:right w:val="nil"/>
            </w:tcBorders>
          </w:tcPr>
          <w:p w14:paraId="2B26555C" w14:textId="77777777" w:rsidR="0018035A" w:rsidRPr="0025673C" w:rsidRDefault="0018035A" w:rsidP="0018035A">
            <w:pPr>
              <w:rPr>
                <w:sz w:val="24"/>
                <w:lang w:val="en-CA"/>
              </w:rPr>
            </w:pPr>
          </w:p>
        </w:tc>
      </w:tr>
      <w:tr w:rsidR="0018035A" w:rsidRPr="0025673C" w14:paraId="78E2DB6F" w14:textId="77777777">
        <w:tc>
          <w:tcPr>
            <w:tcW w:w="5256" w:type="dxa"/>
            <w:tcBorders>
              <w:top w:val="single" w:sz="6" w:space="0" w:color="auto"/>
              <w:left w:val="nil"/>
              <w:bottom w:val="single" w:sz="6" w:space="0" w:color="auto"/>
              <w:right w:val="nil"/>
            </w:tcBorders>
          </w:tcPr>
          <w:p w14:paraId="7EAAC8B6" w14:textId="77777777" w:rsidR="0018035A" w:rsidRPr="0025673C" w:rsidRDefault="0018035A" w:rsidP="0018035A">
            <w:pPr>
              <w:rPr>
                <w:sz w:val="24"/>
                <w:lang w:val="en-CA"/>
              </w:rPr>
            </w:pPr>
          </w:p>
        </w:tc>
      </w:tr>
      <w:tr w:rsidR="0018035A" w:rsidRPr="0025673C" w14:paraId="25D4D8C2" w14:textId="77777777">
        <w:tc>
          <w:tcPr>
            <w:tcW w:w="5256" w:type="dxa"/>
            <w:tcBorders>
              <w:top w:val="single" w:sz="6" w:space="0" w:color="auto"/>
              <w:left w:val="nil"/>
              <w:bottom w:val="single" w:sz="6" w:space="0" w:color="auto"/>
              <w:right w:val="nil"/>
            </w:tcBorders>
          </w:tcPr>
          <w:p w14:paraId="32093221" w14:textId="77777777" w:rsidR="0018035A" w:rsidRPr="0025673C" w:rsidRDefault="0018035A" w:rsidP="0018035A">
            <w:pPr>
              <w:rPr>
                <w:sz w:val="24"/>
                <w:lang w:val="en-CA"/>
              </w:rPr>
            </w:pPr>
          </w:p>
        </w:tc>
      </w:tr>
      <w:tr w:rsidR="0018035A" w:rsidRPr="0025673C" w14:paraId="2DFA96C0" w14:textId="77777777">
        <w:tc>
          <w:tcPr>
            <w:tcW w:w="5256" w:type="dxa"/>
            <w:tcBorders>
              <w:top w:val="single" w:sz="6" w:space="0" w:color="auto"/>
              <w:left w:val="nil"/>
              <w:bottom w:val="single" w:sz="6" w:space="0" w:color="auto"/>
              <w:right w:val="nil"/>
            </w:tcBorders>
          </w:tcPr>
          <w:p w14:paraId="718C49DD" w14:textId="77777777" w:rsidR="0018035A" w:rsidRPr="0025673C" w:rsidRDefault="0018035A" w:rsidP="0018035A">
            <w:pPr>
              <w:rPr>
                <w:sz w:val="24"/>
                <w:lang w:val="en-CA"/>
              </w:rPr>
            </w:pPr>
          </w:p>
        </w:tc>
      </w:tr>
      <w:tr w:rsidR="0018035A" w:rsidRPr="0025673C" w14:paraId="2AD5C17A" w14:textId="77777777">
        <w:tc>
          <w:tcPr>
            <w:tcW w:w="5256" w:type="dxa"/>
            <w:tcBorders>
              <w:top w:val="single" w:sz="6" w:space="0" w:color="auto"/>
              <w:left w:val="nil"/>
              <w:bottom w:val="single" w:sz="6" w:space="0" w:color="auto"/>
              <w:right w:val="nil"/>
            </w:tcBorders>
          </w:tcPr>
          <w:p w14:paraId="01761A25" w14:textId="77777777" w:rsidR="0018035A" w:rsidRPr="0025673C" w:rsidRDefault="0018035A" w:rsidP="0018035A">
            <w:pPr>
              <w:rPr>
                <w:sz w:val="24"/>
                <w:lang w:val="en-CA"/>
              </w:rPr>
            </w:pPr>
          </w:p>
        </w:tc>
      </w:tr>
      <w:tr w:rsidR="0018035A" w:rsidRPr="0025673C" w14:paraId="045869BA" w14:textId="77777777">
        <w:tc>
          <w:tcPr>
            <w:tcW w:w="5256" w:type="dxa"/>
            <w:tcBorders>
              <w:top w:val="single" w:sz="6" w:space="0" w:color="auto"/>
              <w:left w:val="nil"/>
              <w:bottom w:val="single" w:sz="6" w:space="0" w:color="auto"/>
              <w:right w:val="nil"/>
            </w:tcBorders>
          </w:tcPr>
          <w:p w14:paraId="656C3C76" w14:textId="77777777" w:rsidR="0018035A" w:rsidRPr="0025673C" w:rsidRDefault="0018035A" w:rsidP="0018035A">
            <w:pPr>
              <w:rPr>
                <w:sz w:val="24"/>
                <w:lang w:val="en-CA"/>
              </w:rPr>
            </w:pPr>
          </w:p>
        </w:tc>
      </w:tr>
      <w:tr w:rsidR="0018035A" w:rsidRPr="0025673C" w14:paraId="05E94663" w14:textId="77777777">
        <w:tc>
          <w:tcPr>
            <w:tcW w:w="5256" w:type="dxa"/>
            <w:tcBorders>
              <w:top w:val="single" w:sz="6" w:space="0" w:color="auto"/>
              <w:left w:val="nil"/>
              <w:bottom w:val="single" w:sz="6" w:space="0" w:color="auto"/>
              <w:right w:val="nil"/>
            </w:tcBorders>
          </w:tcPr>
          <w:p w14:paraId="4EDCC11D" w14:textId="77777777" w:rsidR="0018035A" w:rsidRPr="0025673C" w:rsidRDefault="0018035A" w:rsidP="0018035A">
            <w:pPr>
              <w:rPr>
                <w:sz w:val="24"/>
                <w:lang w:val="en-CA"/>
              </w:rPr>
            </w:pPr>
          </w:p>
        </w:tc>
      </w:tr>
      <w:tr w:rsidR="0018035A" w:rsidRPr="0025673C" w14:paraId="213C1C5F" w14:textId="77777777">
        <w:tc>
          <w:tcPr>
            <w:tcW w:w="5256" w:type="dxa"/>
            <w:tcBorders>
              <w:top w:val="single" w:sz="6" w:space="0" w:color="auto"/>
              <w:left w:val="nil"/>
              <w:bottom w:val="single" w:sz="6" w:space="0" w:color="auto"/>
              <w:right w:val="nil"/>
            </w:tcBorders>
          </w:tcPr>
          <w:p w14:paraId="613DF710" w14:textId="77777777" w:rsidR="0018035A" w:rsidRPr="0025673C" w:rsidRDefault="0018035A" w:rsidP="0018035A">
            <w:pPr>
              <w:rPr>
                <w:sz w:val="24"/>
                <w:lang w:val="en-CA"/>
              </w:rPr>
            </w:pPr>
          </w:p>
        </w:tc>
      </w:tr>
      <w:tr w:rsidR="0018035A" w:rsidRPr="0025673C" w14:paraId="5358C7CB" w14:textId="77777777">
        <w:tc>
          <w:tcPr>
            <w:tcW w:w="5256" w:type="dxa"/>
            <w:tcBorders>
              <w:top w:val="single" w:sz="6" w:space="0" w:color="auto"/>
              <w:left w:val="nil"/>
              <w:bottom w:val="single" w:sz="6" w:space="0" w:color="auto"/>
              <w:right w:val="nil"/>
            </w:tcBorders>
          </w:tcPr>
          <w:p w14:paraId="1A193025" w14:textId="77777777" w:rsidR="0018035A" w:rsidRPr="0025673C" w:rsidRDefault="0018035A" w:rsidP="0018035A">
            <w:pPr>
              <w:rPr>
                <w:sz w:val="24"/>
                <w:lang w:val="en-CA"/>
              </w:rPr>
            </w:pPr>
          </w:p>
        </w:tc>
      </w:tr>
    </w:tbl>
    <w:p w14:paraId="0FF5941C" w14:textId="77777777" w:rsidR="0018035A" w:rsidRPr="0025673C" w:rsidRDefault="0018035A" w:rsidP="0018035A">
      <w:pPr>
        <w:jc w:val="center"/>
        <w:rPr>
          <w:i/>
          <w:sz w:val="24"/>
          <w:lang w:val="en-CA"/>
        </w:rPr>
      </w:pPr>
    </w:p>
    <w:p w14:paraId="5B3FB616" w14:textId="77777777" w:rsidR="0018035A" w:rsidRPr="0025673C" w:rsidRDefault="0018035A" w:rsidP="0018035A">
      <w:pPr>
        <w:jc w:val="center"/>
        <w:rPr>
          <w:sz w:val="24"/>
          <w:lang w:val="en-CA"/>
        </w:rPr>
      </w:pPr>
      <w:r w:rsidRPr="0025673C">
        <w:rPr>
          <w:b/>
          <w:sz w:val="28"/>
          <w:lang w:val="en-CA"/>
        </w:rPr>
        <w:t>Your UTE Local Contact: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24"/>
      </w:tblGrid>
      <w:tr w:rsidR="0018035A" w:rsidRPr="0025673C" w14:paraId="4D92F80F" w14:textId="77777777">
        <w:trPr>
          <w:trHeight w:val="750"/>
        </w:trPr>
        <w:tc>
          <w:tcPr>
            <w:tcW w:w="8856" w:type="dxa"/>
            <w:tcBorders>
              <w:top w:val="single" w:sz="6" w:space="0" w:color="auto"/>
              <w:left w:val="single" w:sz="6" w:space="0" w:color="auto"/>
              <w:bottom w:val="single" w:sz="6" w:space="0" w:color="auto"/>
              <w:right w:val="single" w:sz="6" w:space="0" w:color="auto"/>
            </w:tcBorders>
          </w:tcPr>
          <w:p w14:paraId="36394182" w14:textId="77777777" w:rsidR="0018035A" w:rsidRPr="0025673C" w:rsidRDefault="0018035A" w:rsidP="0018035A">
            <w:pPr>
              <w:pStyle w:val="ThreeAlign"/>
              <w:tabs>
                <w:tab w:val="clear" w:pos="4320"/>
                <w:tab w:val="clear" w:pos="7920"/>
              </w:tabs>
              <w:rPr>
                <w:rFonts w:ascii="Times New Roman" w:hAnsi="Times New Roman"/>
                <w:lang w:val="en-CA"/>
              </w:rPr>
            </w:pPr>
          </w:p>
        </w:tc>
      </w:tr>
    </w:tbl>
    <w:p w14:paraId="1A433D81" w14:textId="77777777" w:rsidR="00C603DB" w:rsidRDefault="00C603DB" w:rsidP="0018035A">
      <w:pPr>
        <w:rPr>
          <w:lang w:val="en-CA"/>
        </w:rPr>
      </w:pPr>
    </w:p>
    <w:p w14:paraId="209B407A" w14:textId="77777777" w:rsidR="006A4876" w:rsidRDefault="006A4876" w:rsidP="0018035A">
      <w:pPr>
        <w:rPr>
          <w:lang w:val="en-CA"/>
        </w:rPr>
      </w:pPr>
    </w:p>
    <w:p w14:paraId="7F054E26" w14:textId="77777777" w:rsidR="006A4876" w:rsidRDefault="006A4876" w:rsidP="0018035A">
      <w:pPr>
        <w:rPr>
          <w:lang w:val="en-CA"/>
        </w:rPr>
      </w:pPr>
    </w:p>
    <w:p w14:paraId="0994131A" w14:textId="77777777" w:rsidR="00145E2C" w:rsidRDefault="00145E2C" w:rsidP="0018035A">
      <w:pPr>
        <w:rPr>
          <w:lang w:val="en-CA"/>
        </w:rPr>
      </w:pPr>
    </w:p>
    <w:p w14:paraId="10AD7356" w14:textId="77777777" w:rsidR="00145E2C" w:rsidRDefault="00145E2C" w:rsidP="0018035A">
      <w:pPr>
        <w:rPr>
          <w:lang w:val="en-CA"/>
        </w:rPr>
      </w:pPr>
    </w:p>
    <w:p w14:paraId="692E6821" w14:textId="77777777" w:rsidR="006A4876" w:rsidRDefault="006A4876" w:rsidP="0018035A">
      <w:pPr>
        <w:rPr>
          <w:lang w:val="en-CA"/>
        </w:rPr>
      </w:pPr>
    </w:p>
    <w:p w14:paraId="345DBB8A" w14:textId="77777777" w:rsidR="006A4876" w:rsidRPr="0025673C" w:rsidRDefault="006A4876" w:rsidP="0018035A">
      <w:pPr>
        <w:rPr>
          <w:lang w:val="en-CA"/>
        </w:rPr>
      </w:pPr>
    </w:p>
    <w:sectPr w:rsidR="006A4876" w:rsidRPr="0025673C" w:rsidSect="00C33D53">
      <w:footerReference w:type="default" r:id="rId11"/>
      <w:pgSz w:w="7920" w:h="12240" w:orient="landscape"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45159" w14:textId="77777777" w:rsidR="002D521D" w:rsidRDefault="002D521D">
      <w:r>
        <w:separator/>
      </w:r>
    </w:p>
  </w:endnote>
  <w:endnote w:type="continuationSeparator" w:id="0">
    <w:p w14:paraId="21899E6A" w14:textId="77777777" w:rsidR="002D521D" w:rsidRDefault="002D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65B8F" w14:textId="77777777" w:rsidR="00FF0A5D" w:rsidRDefault="00FF0A5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DAB">
      <w:rPr>
        <w:rStyle w:val="PageNumber"/>
        <w:noProof/>
      </w:rPr>
      <w:t>35</w:t>
    </w:r>
    <w:r>
      <w:rPr>
        <w:rStyle w:val="PageNumber"/>
      </w:rPr>
      <w:fldChar w:fldCharType="end"/>
    </w:r>
  </w:p>
  <w:p w14:paraId="4E932868" w14:textId="77777777" w:rsidR="00FF0A5D" w:rsidRDefault="00FF0A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0F401" w14:textId="77777777" w:rsidR="002D521D" w:rsidRDefault="002D521D">
      <w:r>
        <w:separator/>
      </w:r>
    </w:p>
  </w:footnote>
  <w:footnote w:type="continuationSeparator" w:id="0">
    <w:p w14:paraId="0F2058EA" w14:textId="77777777" w:rsidR="002D521D" w:rsidRDefault="002D5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2946"/>
    <w:multiLevelType w:val="hybridMultilevel"/>
    <w:tmpl w:val="48F417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00ED6"/>
    <w:multiLevelType w:val="hybridMultilevel"/>
    <w:tmpl w:val="A9583E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B1C65"/>
    <w:multiLevelType w:val="hybridMultilevel"/>
    <w:tmpl w:val="17B0FD9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20B6257B"/>
    <w:multiLevelType w:val="hybridMultilevel"/>
    <w:tmpl w:val="1EDAD6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86956"/>
    <w:multiLevelType w:val="hybridMultilevel"/>
    <w:tmpl w:val="35DE06D8"/>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0D7C76"/>
    <w:multiLevelType w:val="hybridMultilevel"/>
    <w:tmpl w:val="0666E2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76324"/>
    <w:multiLevelType w:val="hybridMultilevel"/>
    <w:tmpl w:val="4D0A07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45336"/>
    <w:multiLevelType w:val="hybridMultilevel"/>
    <w:tmpl w:val="F384B9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F3C50"/>
    <w:multiLevelType w:val="hybridMultilevel"/>
    <w:tmpl w:val="10CE26FC"/>
    <w:lvl w:ilvl="0" w:tplc="04090009">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9" w15:restartNumberingAfterBreak="0">
    <w:nsid w:val="40B221D0"/>
    <w:multiLevelType w:val="hybridMultilevel"/>
    <w:tmpl w:val="A536B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70B9B"/>
    <w:multiLevelType w:val="hybridMultilevel"/>
    <w:tmpl w:val="E0DE6A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CF1C65"/>
    <w:multiLevelType w:val="hybridMultilevel"/>
    <w:tmpl w:val="F59AA3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532B2"/>
    <w:multiLevelType w:val="hybridMultilevel"/>
    <w:tmpl w:val="1FD459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83B42"/>
    <w:multiLevelType w:val="hybridMultilevel"/>
    <w:tmpl w:val="39BAE6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D531CF"/>
    <w:multiLevelType w:val="hybridMultilevel"/>
    <w:tmpl w:val="109C900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B33209"/>
    <w:multiLevelType w:val="hybridMultilevel"/>
    <w:tmpl w:val="9EA242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E04E0"/>
    <w:multiLevelType w:val="hybridMultilevel"/>
    <w:tmpl w:val="80C805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11"/>
  </w:num>
  <w:num w:numId="6">
    <w:abstractNumId w:val="16"/>
  </w:num>
  <w:num w:numId="7">
    <w:abstractNumId w:val="15"/>
  </w:num>
  <w:num w:numId="8">
    <w:abstractNumId w:val="12"/>
  </w:num>
  <w:num w:numId="9">
    <w:abstractNumId w:val="10"/>
  </w:num>
  <w:num w:numId="10">
    <w:abstractNumId w:val="14"/>
  </w:num>
  <w:num w:numId="11">
    <w:abstractNumId w:val="3"/>
  </w:num>
  <w:num w:numId="12">
    <w:abstractNumId w:val="0"/>
  </w:num>
  <w:num w:numId="13">
    <w:abstractNumId w:val="1"/>
  </w:num>
  <w:num w:numId="14">
    <w:abstractNumId w:val="2"/>
  </w:num>
  <w:num w:numId="15">
    <w:abstractNumId w:val="8"/>
  </w:num>
  <w:num w:numId="16">
    <w:abstractNumId w:val="4"/>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li" w:val="SEI"/>
    <w:docVar w:name="DocCop" w:val="ANI"/>
    <w:docVar w:name="DocCote" w:val="U"/>
    <w:docVar w:name="DocDateLiv" w:val="2000.10.25"/>
    <w:docVar w:name="DocDest" w:val="Sylvie Bastien -- 234-7290"/>
    <w:docVar w:name="DocDoc" w:val="COR"/>
    <w:docVar w:name="DocNumCom" w:val="85177F"/>
    <w:docVar w:name="DocPay" w:val="SEI"/>
    <w:docVar w:name="DocRef" w:val="85177"/>
    <w:docVar w:name="DocTra" w:val="TES"/>
  </w:docVars>
  <w:rsids>
    <w:rsidRoot w:val="00C603DB"/>
    <w:rsid w:val="00012F18"/>
    <w:rsid w:val="000241C6"/>
    <w:rsid w:val="000304C2"/>
    <w:rsid w:val="00036E56"/>
    <w:rsid w:val="0004605F"/>
    <w:rsid w:val="00051081"/>
    <w:rsid w:val="0005198C"/>
    <w:rsid w:val="000546E1"/>
    <w:rsid w:val="00096FF6"/>
    <w:rsid w:val="000B7939"/>
    <w:rsid w:val="000E1329"/>
    <w:rsid w:val="000E4283"/>
    <w:rsid w:val="000E7129"/>
    <w:rsid w:val="001016BE"/>
    <w:rsid w:val="00102C3B"/>
    <w:rsid w:val="00105205"/>
    <w:rsid w:val="00122E58"/>
    <w:rsid w:val="00123282"/>
    <w:rsid w:val="001252BD"/>
    <w:rsid w:val="00126373"/>
    <w:rsid w:val="00133900"/>
    <w:rsid w:val="001348EE"/>
    <w:rsid w:val="0014484A"/>
    <w:rsid w:val="00145E2C"/>
    <w:rsid w:val="0014719D"/>
    <w:rsid w:val="001618BB"/>
    <w:rsid w:val="00166441"/>
    <w:rsid w:val="0018035A"/>
    <w:rsid w:val="001B070E"/>
    <w:rsid w:val="001C286A"/>
    <w:rsid w:val="001D26E1"/>
    <w:rsid w:val="001E4FE7"/>
    <w:rsid w:val="001E6CF5"/>
    <w:rsid w:val="00203D1F"/>
    <w:rsid w:val="00204D8A"/>
    <w:rsid w:val="002077AE"/>
    <w:rsid w:val="00213CB4"/>
    <w:rsid w:val="00214EAA"/>
    <w:rsid w:val="002454DF"/>
    <w:rsid w:val="002520B4"/>
    <w:rsid w:val="00252FAE"/>
    <w:rsid w:val="0025673C"/>
    <w:rsid w:val="00261A30"/>
    <w:rsid w:val="0028715E"/>
    <w:rsid w:val="002917A1"/>
    <w:rsid w:val="00292B3B"/>
    <w:rsid w:val="00297819"/>
    <w:rsid w:val="002A1123"/>
    <w:rsid w:val="002C1BD6"/>
    <w:rsid w:val="002C3413"/>
    <w:rsid w:val="002C4E16"/>
    <w:rsid w:val="002C5A27"/>
    <w:rsid w:val="002D521D"/>
    <w:rsid w:val="002E4F09"/>
    <w:rsid w:val="002E54A9"/>
    <w:rsid w:val="00312F17"/>
    <w:rsid w:val="003158D9"/>
    <w:rsid w:val="00326184"/>
    <w:rsid w:val="00342A07"/>
    <w:rsid w:val="00345214"/>
    <w:rsid w:val="00356494"/>
    <w:rsid w:val="003604B2"/>
    <w:rsid w:val="0036730C"/>
    <w:rsid w:val="003A3477"/>
    <w:rsid w:val="003B35EF"/>
    <w:rsid w:val="003C100E"/>
    <w:rsid w:val="003C1DB3"/>
    <w:rsid w:val="003D191A"/>
    <w:rsid w:val="003D3A37"/>
    <w:rsid w:val="003D5CF8"/>
    <w:rsid w:val="003E01C6"/>
    <w:rsid w:val="003E1C7D"/>
    <w:rsid w:val="003E3CF0"/>
    <w:rsid w:val="003F3D86"/>
    <w:rsid w:val="003F7EDC"/>
    <w:rsid w:val="00401BDC"/>
    <w:rsid w:val="00403185"/>
    <w:rsid w:val="004105FF"/>
    <w:rsid w:val="00410F5B"/>
    <w:rsid w:val="004145A2"/>
    <w:rsid w:val="00423AA0"/>
    <w:rsid w:val="00441D21"/>
    <w:rsid w:val="00442931"/>
    <w:rsid w:val="0047418C"/>
    <w:rsid w:val="00481FBF"/>
    <w:rsid w:val="004827E3"/>
    <w:rsid w:val="0049464D"/>
    <w:rsid w:val="004A28BC"/>
    <w:rsid w:val="004B1F9A"/>
    <w:rsid w:val="004D2685"/>
    <w:rsid w:val="004E50BD"/>
    <w:rsid w:val="00502B0E"/>
    <w:rsid w:val="00510387"/>
    <w:rsid w:val="00513854"/>
    <w:rsid w:val="00513FC9"/>
    <w:rsid w:val="005232F9"/>
    <w:rsid w:val="00523523"/>
    <w:rsid w:val="0052606A"/>
    <w:rsid w:val="005404FF"/>
    <w:rsid w:val="00541635"/>
    <w:rsid w:val="00543357"/>
    <w:rsid w:val="00544629"/>
    <w:rsid w:val="005577B9"/>
    <w:rsid w:val="005616A8"/>
    <w:rsid w:val="00563CFE"/>
    <w:rsid w:val="0056605A"/>
    <w:rsid w:val="00595D19"/>
    <w:rsid w:val="005C477D"/>
    <w:rsid w:val="005C4A5E"/>
    <w:rsid w:val="005C658E"/>
    <w:rsid w:val="005D0B5E"/>
    <w:rsid w:val="005D5112"/>
    <w:rsid w:val="006004A4"/>
    <w:rsid w:val="00602A95"/>
    <w:rsid w:val="00602C77"/>
    <w:rsid w:val="00603CCB"/>
    <w:rsid w:val="00610B22"/>
    <w:rsid w:val="0061394B"/>
    <w:rsid w:val="006251A8"/>
    <w:rsid w:val="006255FA"/>
    <w:rsid w:val="00645F1D"/>
    <w:rsid w:val="00646661"/>
    <w:rsid w:val="0065526D"/>
    <w:rsid w:val="00660E23"/>
    <w:rsid w:val="00667907"/>
    <w:rsid w:val="006745AA"/>
    <w:rsid w:val="00690E3D"/>
    <w:rsid w:val="006931D9"/>
    <w:rsid w:val="006A4876"/>
    <w:rsid w:val="006A732C"/>
    <w:rsid w:val="006C3861"/>
    <w:rsid w:val="006C7C5A"/>
    <w:rsid w:val="006D37FB"/>
    <w:rsid w:val="006E28F9"/>
    <w:rsid w:val="006F7197"/>
    <w:rsid w:val="007478EB"/>
    <w:rsid w:val="00755478"/>
    <w:rsid w:val="007662EB"/>
    <w:rsid w:val="007763B9"/>
    <w:rsid w:val="00782B73"/>
    <w:rsid w:val="007A27BB"/>
    <w:rsid w:val="007A4886"/>
    <w:rsid w:val="007A6EFD"/>
    <w:rsid w:val="007B26E1"/>
    <w:rsid w:val="007E49E3"/>
    <w:rsid w:val="007E4BDF"/>
    <w:rsid w:val="007F2BD1"/>
    <w:rsid w:val="00812E08"/>
    <w:rsid w:val="00870F7D"/>
    <w:rsid w:val="00874487"/>
    <w:rsid w:val="008860D6"/>
    <w:rsid w:val="008B51ED"/>
    <w:rsid w:val="008C72BB"/>
    <w:rsid w:val="008D2C07"/>
    <w:rsid w:val="008F1C60"/>
    <w:rsid w:val="008F71E0"/>
    <w:rsid w:val="00900780"/>
    <w:rsid w:val="009079CE"/>
    <w:rsid w:val="00932D49"/>
    <w:rsid w:val="00943A8B"/>
    <w:rsid w:val="009479D5"/>
    <w:rsid w:val="009534F3"/>
    <w:rsid w:val="00954A9F"/>
    <w:rsid w:val="00973ECD"/>
    <w:rsid w:val="0098583E"/>
    <w:rsid w:val="009A29C1"/>
    <w:rsid w:val="009B35A7"/>
    <w:rsid w:val="009E0F27"/>
    <w:rsid w:val="009F269A"/>
    <w:rsid w:val="00A23FAC"/>
    <w:rsid w:val="00A407A0"/>
    <w:rsid w:val="00A5057C"/>
    <w:rsid w:val="00A65F95"/>
    <w:rsid w:val="00A82063"/>
    <w:rsid w:val="00A85FB3"/>
    <w:rsid w:val="00A86652"/>
    <w:rsid w:val="00A962C0"/>
    <w:rsid w:val="00AA472E"/>
    <w:rsid w:val="00AC2200"/>
    <w:rsid w:val="00AE2735"/>
    <w:rsid w:val="00AF3C15"/>
    <w:rsid w:val="00B265C8"/>
    <w:rsid w:val="00B37C83"/>
    <w:rsid w:val="00B46206"/>
    <w:rsid w:val="00B61545"/>
    <w:rsid w:val="00B619B6"/>
    <w:rsid w:val="00B85237"/>
    <w:rsid w:val="00B92497"/>
    <w:rsid w:val="00B937D5"/>
    <w:rsid w:val="00BB2906"/>
    <w:rsid w:val="00BB7D81"/>
    <w:rsid w:val="00BC61F5"/>
    <w:rsid w:val="00BD6A02"/>
    <w:rsid w:val="00BE4646"/>
    <w:rsid w:val="00BF5111"/>
    <w:rsid w:val="00C01557"/>
    <w:rsid w:val="00C16567"/>
    <w:rsid w:val="00C30410"/>
    <w:rsid w:val="00C33D53"/>
    <w:rsid w:val="00C35D43"/>
    <w:rsid w:val="00C413A5"/>
    <w:rsid w:val="00C423DA"/>
    <w:rsid w:val="00C54454"/>
    <w:rsid w:val="00C603DB"/>
    <w:rsid w:val="00C62398"/>
    <w:rsid w:val="00C7169D"/>
    <w:rsid w:val="00C91E9F"/>
    <w:rsid w:val="00CA3EA2"/>
    <w:rsid w:val="00CA70DD"/>
    <w:rsid w:val="00CB5AA7"/>
    <w:rsid w:val="00CB6FCF"/>
    <w:rsid w:val="00CD6827"/>
    <w:rsid w:val="00CE1D86"/>
    <w:rsid w:val="00CE6046"/>
    <w:rsid w:val="00CF2B73"/>
    <w:rsid w:val="00D2723D"/>
    <w:rsid w:val="00D3015D"/>
    <w:rsid w:val="00D53167"/>
    <w:rsid w:val="00D53EAB"/>
    <w:rsid w:val="00D819C6"/>
    <w:rsid w:val="00D833CD"/>
    <w:rsid w:val="00D8540E"/>
    <w:rsid w:val="00DB49A3"/>
    <w:rsid w:val="00DF25E1"/>
    <w:rsid w:val="00E10E5D"/>
    <w:rsid w:val="00E14CCF"/>
    <w:rsid w:val="00E16FFF"/>
    <w:rsid w:val="00E17CC7"/>
    <w:rsid w:val="00E2046A"/>
    <w:rsid w:val="00E77544"/>
    <w:rsid w:val="00E83280"/>
    <w:rsid w:val="00E95DAB"/>
    <w:rsid w:val="00E95F92"/>
    <w:rsid w:val="00EA1743"/>
    <w:rsid w:val="00EA5A23"/>
    <w:rsid w:val="00EC3BE6"/>
    <w:rsid w:val="00EE422A"/>
    <w:rsid w:val="00F07C29"/>
    <w:rsid w:val="00F10DBB"/>
    <w:rsid w:val="00F31586"/>
    <w:rsid w:val="00F33DD5"/>
    <w:rsid w:val="00F4691B"/>
    <w:rsid w:val="00F575E6"/>
    <w:rsid w:val="00F72153"/>
    <w:rsid w:val="00F859D9"/>
    <w:rsid w:val="00F9240E"/>
    <w:rsid w:val="00F95691"/>
    <w:rsid w:val="00FB112C"/>
    <w:rsid w:val="00FC093B"/>
    <w:rsid w:val="00FD7F99"/>
    <w:rsid w:val="00FF027D"/>
    <w:rsid w:val="00FF0A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66DF2"/>
  <w15:chartTrackingRefBased/>
  <w15:docId w15:val="{83BF9DF6-686D-4FEC-A371-CFFA596F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outlineLvl w:val="0"/>
    </w:pPr>
    <w:rPr>
      <w:rFonts w:ascii="Arial" w:hAnsi="Arial"/>
      <w:sz w:val="24"/>
    </w:rPr>
  </w:style>
  <w:style w:type="paragraph" w:styleId="Heading2">
    <w:name w:val="heading 2"/>
    <w:basedOn w:val="Normal"/>
    <w:next w:val="Normal"/>
    <w:qFormat/>
    <w:pPr>
      <w:outlineLvl w:val="1"/>
    </w:pPr>
    <w:rPr>
      <w:rFonts w:ascii="Arial" w:hAnsi="Arial"/>
      <w:sz w:val="24"/>
    </w:rPr>
  </w:style>
  <w:style w:type="paragraph" w:styleId="Heading3">
    <w:name w:val="heading 3"/>
    <w:basedOn w:val="Normal"/>
    <w:next w:val="Normal"/>
    <w:qFormat/>
    <w:pP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pPr>
      <w:widowControl w:val="0"/>
      <w:ind w:firstLine="720"/>
    </w:pP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customStyle="1" w:styleId="ThreeAlign">
    <w:name w:val="Three Align"/>
    <w:basedOn w:val="Normal"/>
    <w:pPr>
      <w:tabs>
        <w:tab w:val="center" w:pos="4320"/>
        <w:tab w:val="right" w:pos="7920"/>
      </w:tabs>
    </w:pPr>
    <w:rPr>
      <w:rFonts w:ascii="Arial" w:hAnsi="Arial"/>
      <w:sz w:val="24"/>
    </w:rPr>
  </w:style>
  <w:style w:type="paragraph" w:styleId="Subtitle">
    <w:name w:val="Subtitle"/>
    <w:basedOn w:val="Normal"/>
    <w:qFormat/>
    <w:pPr>
      <w:jc w:val="center"/>
    </w:pPr>
    <w:rPr>
      <w:rFonts w:ascii="Arial" w:hAnsi="Arial"/>
      <w:i/>
      <w:sz w:val="28"/>
    </w:rPr>
  </w:style>
  <w:style w:type="character" w:styleId="PageNumber">
    <w:name w:val="page number"/>
    <w:basedOn w:val="DefaultParagraphFont"/>
  </w:style>
  <w:style w:type="paragraph" w:customStyle="1" w:styleId="BodyText21">
    <w:name w:val="Body Text 21"/>
    <w:basedOn w:val="Normal"/>
    <w:rsid w:val="00E14CCF"/>
    <w:pPr>
      <w:widowControl w:val="0"/>
      <w:ind w:firstLine="720"/>
    </w:pPr>
    <w:rPr>
      <w:rFonts w:ascii="Arial" w:hAnsi="Arial"/>
      <w:sz w:val="24"/>
      <w:lang w:val="en-GB" w:eastAsia="fr-FR"/>
    </w:rPr>
  </w:style>
  <w:style w:type="paragraph" w:styleId="NormalWeb">
    <w:name w:val="Normal (Web)"/>
    <w:basedOn w:val="Normal"/>
    <w:rsid w:val="00442931"/>
    <w:pPr>
      <w:overflowPunct/>
      <w:autoSpaceDE/>
      <w:autoSpaceDN/>
      <w:adjustRightInd/>
      <w:spacing w:before="100" w:beforeAutospacing="1" w:after="100" w:afterAutospacing="1"/>
      <w:textAlignment w:val="auto"/>
    </w:pPr>
    <w:rPr>
      <w:rFonts w:ascii="Arial" w:hAnsi="Arial" w:cs="Arial"/>
      <w:color w:val="000000"/>
    </w:rPr>
  </w:style>
  <w:style w:type="paragraph" w:styleId="ListParagraph">
    <w:name w:val="List Paragraph"/>
    <w:basedOn w:val="Normal"/>
    <w:uiPriority w:val="34"/>
    <w:qFormat/>
    <w:rsid w:val="004827E3"/>
    <w:pPr>
      <w:ind w:left="720"/>
    </w:pPr>
  </w:style>
  <w:style w:type="paragraph" w:styleId="Revision">
    <w:name w:val="Revision"/>
    <w:hidden/>
    <w:uiPriority w:val="99"/>
    <w:semiHidden/>
    <w:rsid w:val="002454DF"/>
    <w:rPr>
      <w:lang w:val="en-US" w:eastAsia="en-US"/>
    </w:rPr>
  </w:style>
  <w:style w:type="paragraph" w:customStyle="1" w:styleId="xxmsonormal">
    <w:name w:val="x_xmsonormal"/>
    <w:basedOn w:val="Normal"/>
    <w:rsid w:val="00E83280"/>
    <w:pPr>
      <w:overflowPunct/>
      <w:autoSpaceDE/>
      <w:autoSpaceDN/>
      <w:adjustRightInd/>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46506">
      <w:bodyDiv w:val="1"/>
      <w:marLeft w:val="0"/>
      <w:marRight w:val="0"/>
      <w:marTop w:val="0"/>
      <w:marBottom w:val="0"/>
      <w:divBdr>
        <w:top w:val="none" w:sz="0" w:space="0" w:color="auto"/>
        <w:left w:val="none" w:sz="0" w:space="0" w:color="auto"/>
        <w:bottom w:val="none" w:sz="0" w:space="0" w:color="auto"/>
        <w:right w:val="none" w:sz="0" w:space="0" w:color="auto"/>
      </w:divBdr>
      <w:divsChild>
        <w:div w:id="612176257">
          <w:marLeft w:val="0"/>
          <w:marRight w:val="0"/>
          <w:marTop w:val="0"/>
          <w:marBottom w:val="0"/>
          <w:divBdr>
            <w:top w:val="none" w:sz="0" w:space="0" w:color="auto"/>
            <w:left w:val="none" w:sz="0" w:space="0" w:color="auto"/>
            <w:bottom w:val="none" w:sz="0" w:space="0" w:color="auto"/>
            <w:right w:val="none" w:sz="0" w:space="0" w:color="auto"/>
          </w:divBdr>
        </w:div>
        <w:div w:id="943344813">
          <w:marLeft w:val="0"/>
          <w:marRight w:val="0"/>
          <w:marTop w:val="0"/>
          <w:marBottom w:val="0"/>
          <w:divBdr>
            <w:top w:val="none" w:sz="0" w:space="0" w:color="auto"/>
            <w:left w:val="none" w:sz="0" w:space="0" w:color="auto"/>
            <w:bottom w:val="none" w:sz="0" w:space="0" w:color="auto"/>
            <w:right w:val="none" w:sz="0" w:space="0" w:color="auto"/>
          </w:divBdr>
        </w:div>
      </w:divsChild>
    </w:div>
    <w:div w:id="354694812">
      <w:bodyDiv w:val="1"/>
      <w:marLeft w:val="0"/>
      <w:marRight w:val="0"/>
      <w:marTop w:val="0"/>
      <w:marBottom w:val="0"/>
      <w:divBdr>
        <w:top w:val="none" w:sz="0" w:space="0" w:color="auto"/>
        <w:left w:val="none" w:sz="0" w:space="0" w:color="auto"/>
        <w:bottom w:val="none" w:sz="0" w:space="0" w:color="auto"/>
        <w:right w:val="none" w:sz="0" w:space="0" w:color="auto"/>
      </w:divBdr>
      <w:divsChild>
        <w:div w:id="199302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867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B294197F98D754ABD3039E8E5122E31" ma:contentTypeVersion="13" ma:contentTypeDescription="Create a new document." ma:contentTypeScope="" ma:versionID="a91b8b354910f7b8d6b517d9a7dbf074">
  <xsd:schema xmlns:xsd="http://www.w3.org/2001/XMLSchema" xmlns:xs="http://www.w3.org/2001/XMLSchema" xmlns:p="http://schemas.microsoft.com/office/2006/metadata/properties" xmlns:ns3="ed9cfae2-016d-4b77-b5d4-8b9e20adfb03" xmlns:ns4="8776460a-1728-4628-a8f9-ff7b6d4c092e" targetNamespace="http://schemas.microsoft.com/office/2006/metadata/properties" ma:root="true" ma:fieldsID="ce90e1851bdecd885463a90593137cc8" ns3:_="" ns4:_="">
    <xsd:import namespace="ed9cfae2-016d-4b77-b5d4-8b9e20adfb03"/>
    <xsd:import namespace="8776460a-1728-4628-a8f9-ff7b6d4c09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cfae2-016d-4b77-b5d4-8b9e20adfb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6460a-1728-4628-a8f9-ff7b6d4c092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14F5F-8222-43C2-8912-B5493E4C8A01}">
  <ds:schemaRefs>
    <ds:schemaRef ds:uri="http://schemas.openxmlformats.org/officeDocument/2006/bibliography"/>
  </ds:schemaRefs>
</ds:datastoreItem>
</file>

<file path=customXml/itemProps2.xml><?xml version="1.0" encoding="utf-8"?>
<ds:datastoreItem xmlns:ds="http://schemas.openxmlformats.org/officeDocument/2006/customXml" ds:itemID="{C4D71966-762D-462F-A716-62868040B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cfae2-016d-4b77-b5d4-8b9e20adfb03"/>
    <ds:schemaRef ds:uri="8776460a-1728-4628-a8f9-ff7b6d4c0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524CC-85C2-4174-BD1E-117EF22501B5}">
  <ds:schemaRefs>
    <ds:schemaRef ds:uri="http://schemas.microsoft.com/sharepoint/v3/contenttype/forms"/>
  </ds:schemaRefs>
</ds:datastoreItem>
</file>

<file path=customXml/itemProps4.xml><?xml version="1.0" encoding="utf-8"?>
<ds:datastoreItem xmlns:ds="http://schemas.openxmlformats.org/officeDocument/2006/customXml" ds:itemID="{E40F1C4C-2678-46C0-AA45-1CF8905FF675}">
  <ds:schemaRefs>
    <ds:schemaRef ds:uri="http://schemas.microsoft.com/office/2006/metadata/properties"/>
    <ds:schemaRef ds:uri="ed9cfae2-016d-4b77-b5d4-8b9e20adfb0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8776460a-1728-4628-a8f9-ff7b6d4c09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Achievements</vt:lpstr>
    </vt:vector>
  </TitlesOfParts>
  <Company>UTE-SEI</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Achievements</dc:title>
  <dc:subject/>
  <dc:creator>Bob Campbell</dc:creator>
  <cp:keywords/>
  <dc:description/>
  <cp:lastModifiedBy>Susan Duncan</cp:lastModifiedBy>
  <cp:revision>2</cp:revision>
  <cp:lastPrinted>2019-03-14T12:53:00Z</cp:lastPrinted>
  <dcterms:created xsi:type="dcterms:W3CDTF">2020-08-26T15:22:00Z</dcterms:created>
  <dcterms:modified xsi:type="dcterms:W3CDTF">2020-08-26T15:22:00Z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0x0101000B294197F98D754ABD3039E8E5122E31</vt:lpwstr>
  </property>
</Properties>
</file>